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E4715" w14:textId="77777777" w:rsidR="003B1DFB" w:rsidRPr="00850E7E" w:rsidRDefault="00C57E4A">
      <w:pPr>
        <w:jc w:val="center"/>
        <w:rPr>
          <w:rFonts w:asciiTheme="minorHAnsi" w:hAnsiTheme="minorHAnsi" w:cstheme="minorHAnsi"/>
          <w:b/>
          <w:sz w:val="22"/>
          <w:szCs w:val="22"/>
        </w:rPr>
      </w:pPr>
      <w:bookmarkStart w:id="0" w:name="_GoBack"/>
      <w:bookmarkEnd w:id="0"/>
      <w:r w:rsidRPr="00850E7E">
        <w:rPr>
          <w:rFonts w:asciiTheme="minorHAnsi" w:hAnsiTheme="minorHAnsi" w:cstheme="minorHAnsi"/>
          <w:b/>
          <w:sz w:val="22"/>
          <w:szCs w:val="22"/>
        </w:rPr>
        <w:t>Smlouva</w:t>
      </w:r>
    </w:p>
    <w:p w14:paraId="59E9ADB2"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o závazku veřejné služby</w:t>
      </w:r>
      <w:r w:rsidR="00F052BE" w:rsidRPr="00850E7E">
        <w:rPr>
          <w:rFonts w:asciiTheme="minorHAnsi" w:hAnsiTheme="minorHAnsi" w:cstheme="minorHAnsi"/>
          <w:b/>
          <w:sz w:val="22"/>
          <w:szCs w:val="22"/>
        </w:rPr>
        <w:t xml:space="preserve"> a vyrovnávací platbě za jeho výkon</w:t>
      </w:r>
    </w:p>
    <w:p w14:paraId="74B960ED" w14:textId="77777777" w:rsidR="003B1DFB" w:rsidRPr="00850E7E" w:rsidRDefault="003B1DFB">
      <w:pPr>
        <w:rPr>
          <w:rFonts w:asciiTheme="minorHAnsi" w:hAnsiTheme="minorHAnsi" w:cstheme="minorHAnsi"/>
          <w:sz w:val="22"/>
          <w:szCs w:val="22"/>
        </w:rPr>
      </w:pPr>
    </w:p>
    <w:p w14:paraId="06C84715" w14:textId="77777777" w:rsidR="003B1DFB" w:rsidRPr="00850E7E" w:rsidRDefault="003B1DFB">
      <w:pPr>
        <w:rPr>
          <w:rFonts w:asciiTheme="minorHAnsi" w:hAnsiTheme="minorHAnsi" w:cstheme="minorHAnsi"/>
          <w:sz w:val="22"/>
          <w:szCs w:val="22"/>
        </w:rPr>
      </w:pPr>
    </w:p>
    <w:p w14:paraId="4C5BA228" w14:textId="77777777" w:rsidR="003B1DFB" w:rsidRPr="00850E7E" w:rsidRDefault="003B1DFB">
      <w:pPr>
        <w:jc w:val="center"/>
        <w:rPr>
          <w:rFonts w:asciiTheme="minorHAnsi" w:hAnsiTheme="minorHAnsi" w:cstheme="minorHAnsi"/>
          <w:b/>
          <w:sz w:val="22"/>
          <w:szCs w:val="22"/>
        </w:rPr>
      </w:pPr>
    </w:p>
    <w:p w14:paraId="7268B4D7" w14:textId="77777777" w:rsidR="00097DD1" w:rsidRPr="00850E7E" w:rsidRDefault="00097DD1" w:rsidP="00850E7E">
      <w:pPr>
        <w:widowControl w:val="0"/>
        <w:spacing w:after="120" w:line="220" w:lineRule="atLeast"/>
        <w:jc w:val="both"/>
        <w:rPr>
          <w:rFonts w:asciiTheme="minorHAnsi" w:hAnsiTheme="minorHAnsi" w:cstheme="minorHAnsi"/>
          <w:b/>
          <w:snapToGrid w:val="0"/>
          <w:sz w:val="22"/>
          <w:szCs w:val="22"/>
        </w:rPr>
      </w:pPr>
      <w:r w:rsidRPr="00850E7E">
        <w:rPr>
          <w:rFonts w:asciiTheme="minorHAnsi" w:hAnsiTheme="minorHAnsi" w:cstheme="minorHAnsi"/>
          <w:b/>
          <w:snapToGrid w:val="0"/>
          <w:sz w:val="22"/>
          <w:szCs w:val="22"/>
        </w:rPr>
        <w:t>STATUTÁRNÍ MĚSTO CHOMUTOV</w:t>
      </w:r>
    </w:p>
    <w:p w14:paraId="35EE93EB"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se sídlem: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Chomutov 430 28, Zborovská 4602</w:t>
      </w:r>
    </w:p>
    <w:p w14:paraId="1CAD62EF"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zastoupené primátorem      </w:t>
      </w:r>
      <w:r w:rsidRPr="00850E7E">
        <w:rPr>
          <w:rFonts w:asciiTheme="minorHAnsi" w:hAnsiTheme="minorHAnsi" w:cstheme="minorHAnsi"/>
          <w:iCs/>
          <w:snapToGrid w:val="0"/>
          <w:sz w:val="22"/>
          <w:szCs w:val="22"/>
        </w:rPr>
        <w:tab/>
      </w:r>
      <w:r w:rsidR="00D75A97" w:rsidRPr="00850E7E">
        <w:rPr>
          <w:rFonts w:asciiTheme="minorHAnsi" w:hAnsiTheme="minorHAnsi" w:cstheme="minorHAnsi"/>
          <w:iCs/>
          <w:snapToGrid w:val="0"/>
          <w:sz w:val="22"/>
          <w:szCs w:val="22"/>
        </w:rPr>
        <w:t>JUDr. Markem Hrabáčem</w:t>
      </w:r>
    </w:p>
    <w:p w14:paraId="42B92605"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IČ:                                       </w:t>
      </w:r>
      <w:r w:rsidRPr="00850E7E">
        <w:rPr>
          <w:rFonts w:asciiTheme="minorHAnsi" w:hAnsiTheme="minorHAnsi" w:cstheme="minorHAnsi"/>
          <w:iCs/>
          <w:snapToGrid w:val="0"/>
          <w:sz w:val="22"/>
          <w:szCs w:val="22"/>
        </w:rPr>
        <w:tab/>
        <w:t>002 61 891</w:t>
      </w:r>
    </w:p>
    <w:p w14:paraId="53F45453"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bankovní spojení: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Komerční banka, a. s. regionální pobočka Chomutov</w:t>
      </w:r>
    </w:p>
    <w:p w14:paraId="5F53CB11"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číslo účtu: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626441/0100</w:t>
      </w:r>
    </w:p>
    <w:p w14:paraId="2CA23FFE" w14:textId="77777777" w:rsidR="00097DD1" w:rsidRPr="00850E7E" w:rsidRDefault="00097DD1" w:rsidP="00850E7E">
      <w:pPr>
        <w:pStyle w:val="Zkladntext"/>
        <w:rPr>
          <w:rFonts w:asciiTheme="minorHAnsi" w:hAnsiTheme="minorHAnsi" w:cstheme="minorHAnsi"/>
          <w:sz w:val="22"/>
          <w:szCs w:val="22"/>
        </w:rPr>
      </w:pPr>
      <w:r w:rsidRPr="00850E7E">
        <w:rPr>
          <w:rFonts w:asciiTheme="minorHAnsi" w:hAnsiTheme="minorHAnsi" w:cstheme="minorHAnsi"/>
          <w:sz w:val="22"/>
          <w:szCs w:val="22"/>
        </w:rPr>
        <w:t>(dále jen „město“)</w:t>
      </w:r>
    </w:p>
    <w:p w14:paraId="677DAD91" w14:textId="77777777" w:rsidR="00097DD1" w:rsidRPr="00850E7E" w:rsidRDefault="00097DD1" w:rsidP="00097DD1">
      <w:pPr>
        <w:pStyle w:val="Zkladntext"/>
        <w:rPr>
          <w:rFonts w:asciiTheme="minorHAnsi" w:hAnsiTheme="minorHAnsi" w:cstheme="minorHAnsi"/>
          <w:sz w:val="22"/>
          <w:szCs w:val="22"/>
        </w:rPr>
      </w:pPr>
    </w:p>
    <w:p w14:paraId="5B7879A7" w14:textId="77777777" w:rsidR="00097DD1" w:rsidRPr="00850E7E" w:rsidRDefault="00097DD1" w:rsidP="00097DD1">
      <w:pPr>
        <w:pStyle w:val="Zkladntext"/>
        <w:rPr>
          <w:rFonts w:asciiTheme="minorHAnsi" w:hAnsiTheme="minorHAnsi" w:cstheme="minorHAnsi"/>
          <w:sz w:val="22"/>
          <w:szCs w:val="22"/>
        </w:rPr>
      </w:pPr>
      <w:r w:rsidRPr="00850E7E">
        <w:rPr>
          <w:rFonts w:asciiTheme="minorHAnsi" w:hAnsiTheme="minorHAnsi" w:cstheme="minorHAnsi"/>
          <w:sz w:val="22"/>
          <w:szCs w:val="22"/>
        </w:rPr>
        <w:t>a</w:t>
      </w:r>
    </w:p>
    <w:p w14:paraId="37DFDDAD" w14:textId="77777777" w:rsidR="00097DD1" w:rsidRPr="00850E7E" w:rsidRDefault="00097DD1" w:rsidP="00097DD1">
      <w:pPr>
        <w:pStyle w:val="Zkladntext"/>
        <w:rPr>
          <w:rFonts w:asciiTheme="minorHAnsi" w:hAnsiTheme="minorHAnsi" w:cstheme="minorHAnsi"/>
          <w:sz w:val="22"/>
          <w:szCs w:val="22"/>
        </w:rPr>
      </w:pPr>
    </w:p>
    <w:p w14:paraId="2247FFCE" w14:textId="77777777" w:rsidR="00097DD1" w:rsidRPr="00850E7E" w:rsidRDefault="00097DD1" w:rsidP="00097DD1">
      <w:pPr>
        <w:pStyle w:val="Zkladntext"/>
        <w:rPr>
          <w:rFonts w:asciiTheme="minorHAnsi" w:hAnsiTheme="minorHAnsi" w:cstheme="minorHAnsi"/>
          <w:b/>
          <w:bCs/>
          <w:sz w:val="22"/>
          <w:szCs w:val="22"/>
        </w:rPr>
      </w:pPr>
      <w:r w:rsidRPr="00850E7E">
        <w:rPr>
          <w:rFonts w:asciiTheme="minorHAnsi" w:hAnsiTheme="minorHAnsi" w:cstheme="minorHAnsi"/>
          <w:b/>
          <w:bCs/>
          <w:sz w:val="22"/>
          <w:szCs w:val="22"/>
        </w:rPr>
        <w:t>KULTURA A SPORT CHOMUTOV s.r.o.</w:t>
      </w:r>
    </w:p>
    <w:p w14:paraId="3F2D4007" w14:textId="77777777" w:rsidR="00097DD1" w:rsidRPr="00850E7E" w:rsidRDefault="00097DD1" w:rsidP="00850E7E">
      <w:pPr>
        <w:pStyle w:val="Zkladntext"/>
        <w:rPr>
          <w:rFonts w:asciiTheme="minorHAnsi" w:hAnsiTheme="minorHAnsi" w:cstheme="minorHAnsi"/>
          <w:sz w:val="22"/>
          <w:szCs w:val="22"/>
        </w:rPr>
      </w:pPr>
      <w:r w:rsidRPr="00850E7E">
        <w:rPr>
          <w:rFonts w:asciiTheme="minorHAnsi" w:hAnsiTheme="minorHAnsi" w:cstheme="minorHAnsi"/>
          <w:sz w:val="22"/>
          <w:szCs w:val="22"/>
        </w:rPr>
        <w:t xml:space="preserve">se sídlem: </w:t>
      </w:r>
      <w:r w:rsidRPr="00850E7E">
        <w:rPr>
          <w:rFonts w:asciiTheme="minorHAnsi" w:hAnsiTheme="minorHAnsi" w:cstheme="minorHAnsi"/>
          <w:sz w:val="22"/>
          <w:szCs w:val="22"/>
        </w:rPr>
        <w:tab/>
      </w:r>
      <w:r w:rsidRPr="00850E7E">
        <w:rPr>
          <w:rFonts w:asciiTheme="minorHAnsi" w:hAnsiTheme="minorHAnsi" w:cstheme="minorHAnsi"/>
          <w:sz w:val="22"/>
          <w:szCs w:val="22"/>
        </w:rPr>
        <w:tab/>
      </w:r>
      <w:r w:rsidRPr="00850E7E">
        <w:rPr>
          <w:rFonts w:asciiTheme="minorHAnsi" w:hAnsiTheme="minorHAnsi" w:cstheme="minorHAnsi"/>
          <w:sz w:val="22"/>
          <w:szCs w:val="22"/>
        </w:rPr>
        <w:tab/>
      </w:r>
      <w:r w:rsidR="00962E56" w:rsidRPr="00850E7E">
        <w:rPr>
          <w:rFonts w:asciiTheme="minorHAnsi" w:hAnsiTheme="minorHAnsi" w:cstheme="minorHAnsi"/>
          <w:sz w:val="22"/>
          <w:szCs w:val="22"/>
        </w:rPr>
        <w:t xml:space="preserve">Chomutov </w:t>
      </w:r>
      <w:r w:rsidRPr="00850E7E">
        <w:rPr>
          <w:rFonts w:asciiTheme="minorHAnsi" w:hAnsiTheme="minorHAnsi" w:cstheme="minorHAnsi"/>
          <w:sz w:val="22"/>
          <w:szCs w:val="22"/>
        </w:rPr>
        <w:t>430 01, Boženy Němcové 552/32</w:t>
      </w:r>
    </w:p>
    <w:p w14:paraId="45FE1D3E" w14:textId="77777777" w:rsidR="00097DD1" w:rsidRPr="00850E7E" w:rsidRDefault="00097DD1" w:rsidP="00850E7E">
      <w:pPr>
        <w:pStyle w:val="Zkladntext"/>
        <w:rPr>
          <w:rFonts w:asciiTheme="minorHAnsi" w:hAnsiTheme="minorHAnsi" w:cstheme="minorHAnsi"/>
          <w:sz w:val="22"/>
          <w:szCs w:val="22"/>
        </w:rPr>
      </w:pPr>
      <w:r w:rsidRPr="00850E7E">
        <w:rPr>
          <w:rFonts w:asciiTheme="minorHAnsi" w:hAnsiTheme="minorHAnsi" w:cstheme="minorHAnsi"/>
          <w:sz w:val="22"/>
          <w:szCs w:val="22"/>
        </w:rPr>
        <w:t xml:space="preserve">za kterou jedná: </w:t>
      </w:r>
      <w:r w:rsidRPr="00850E7E">
        <w:rPr>
          <w:rFonts w:asciiTheme="minorHAnsi" w:hAnsiTheme="minorHAnsi" w:cstheme="minorHAnsi"/>
          <w:sz w:val="22"/>
          <w:szCs w:val="22"/>
        </w:rPr>
        <w:tab/>
      </w:r>
      <w:r w:rsidRPr="00850E7E">
        <w:rPr>
          <w:rFonts w:asciiTheme="minorHAnsi" w:hAnsiTheme="minorHAnsi" w:cstheme="minorHAnsi"/>
          <w:sz w:val="22"/>
          <w:szCs w:val="22"/>
        </w:rPr>
        <w:tab/>
      </w:r>
      <w:r w:rsidR="009F2DD7" w:rsidRPr="00850E7E">
        <w:rPr>
          <w:rFonts w:asciiTheme="minorHAnsi" w:hAnsiTheme="minorHAnsi" w:cstheme="minorHAnsi"/>
          <w:sz w:val="22"/>
          <w:szCs w:val="22"/>
        </w:rPr>
        <w:t>Bc. Radek Holuša</w:t>
      </w:r>
      <w:r w:rsidRPr="00850E7E">
        <w:rPr>
          <w:rFonts w:asciiTheme="minorHAnsi" w:hAnsiTheme="minorHAnsi" w:cstheme="minorHAnsi"/>
          <w:sz w:val="22"/>
          <w:szCs w:val="22"/>
        </w:rPr>
        <w:t>, jednatel společnosti</w:t>
      </w:r>
    </w:p>
    <w:p w14:paraId="40B49F0D"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zapsaná v obchodním rejstříku u Krajského soudu v Ústí nad Labem oddíl C, vložka 3466</w:t>
      </w:r>
    </w:p>
    <w:p w14:paraId="6C469328"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IČ:</w:t>
      </w:r>
      <w:r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ab/>
        <w:t xml:space="preserve">47308095                                       </w:t>
      </w:r>
    </w:p>
    <w:p w14:paraId="6A8852C6"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bankovní spojení: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Komerční banka a.s., pobočka Chomutov</w:t>
      </w:r>
    </w:p>
    <w:p w14:paraId="0ADC6FD7" w14:textId="6226FC64"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číslo </w:t>
      </w:r>
      <w:proofErr w:type="gramStart"/>
      <w:r w:rsidRPr="00850E7E">
        <w:rPr>
          <w:rFonts w:asciiTheme="minorHAnsi" w:hAnsiTheme="minorHAnsi" w:cstheme="minorHAnsi"/>
          <w:iCs/>
          <w:snapToGrid w:val="0"/>
          <w:sz w:val="22"/>
          <w:szCs w:val="22"/>
        </w:rPr>
        <w:t xml:space="preserve">účtu:   </w:t>
      </w:r>
      <w:proofErr w:type="gramEnd"/>
      <w:r w:rsidRPr="00850E7E">
        <w:rPr>
          <w:rFonts w:asciiTheme="minorHAnsi" w:hAnsiTheme="minorHAnsi" w:cstheme="minorHAnsi"/>
          <w:iCs/>
          <w:snapToGrid w:val="0"/>
          <w:sz w:val="22"/>
          <w:szCs w:val="22"/>
        </w:rPr>
        <w:t xml:space="preserve">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 xml:space="preserve">17102441/0100 </w:t>
      </w:r>
    </w:p>
    <w:p w14:paraId="3E67A8C1" w14:textId="77777777" w:rsidR="00097DD1" w:rsidRPr="00850E7E" w:rsidRDefault="00097DD1" w:rsidP="00097DD1">
      <w:pPr>
        <w:pStyle w:val="Zkladntext"/>
        <w:rPr>
          <w:rFonts w:asciiTheme="minorHAnsi" w:hAnsiTheme="minorHAnsi" w:cstheme="minorHAnsi"/>
          <w:sz w:val="22"/>
          <w:szCs w:val="22"/>
        </w:rPr>
      </w:pPr>
      <w:r w:rsidRPr="00850E7E">
        <w:rPr>
          <w:rFonts w:asciiTheme="minorHAnsi" w:hAnsiTheme="minorHAnsi" w:cstheme="minorHAnsi"/>
          <w:sz w:val="22"/>
          <w:szCs w:val="22"/>
        </w:rPr>
        <w:t>(dále jen „KS“)</w:t>
      </w:r>
    </w:p>
    <w:p w14:paraId="29C1C93C" w14:textId="77777777" w:rsidR="00097DD1" w:rsidRPr="00850E7E" w:rsidRDefault="00097DD1">
      <w:pPr>
        <w:tabs>
          <w:tab w:val="left" w:pos="360"/>
        </w:tabs>
        <w:rPr>
          <w:rFonts w:asciiTheme="minorHAnsi" w:hAnsiTheme="minorHAnsi" w:cstheme="minorHAnsi"/>
          <w:b/>
          <w:sz w:val="22"/>
          <w:szCs w:val="22"/>
        </w:rPr>
      </w:pPr>
    </w:p>
    <w:p w14:paraId="0A51C377" w14:textId="77777777" w:rsidR="009F2DD7" w:rsidRPr="00850E7E" w:rsidRDefault="009F2DD7">
      <w:pPr>
        <w:tabs>
          <w:tab w:val="left" w:pos="360"/>
        </w:tabs>
        <w:rPr>
          <w:rFonts w:asciiTheme="minorHAnsi" w:hAnsiTheme="minorHAnsi" w:cstheme="minorHAnsi"/>
          <w:sz w:val="22"/>
          <w:szCs w:val="22"/>
        </w:rPr>
      </w:pPr>
      <w:r w:rsidRPr="00850E7E">
        <w:rPr>
          <w:rFonts w:asciiTheme="minorHAnsi" w:hAnsiTheme="minorHAnsi" w:cstheme="minorHAnsi"/>
          <w:sz w:val="22"/>
          <w:szCs w:val="22"/>
        </w:rPr>
        <w:t>uzavírají tuto smlouvu:</w:t>
      </w:r>
    </w:p>
    <w:p w14:paraId="7DC45656" w14:textId="77777777" w:rsidR="009F2DD7" w:rsidRPr="00850E7E" w:rsidRDefault="009F2DD7" w:rsidP="008C243C">
      <w:pPr>
        <w:rPr>
          <w:rFonts w:asciiTheme="minorHAnsi" w:hAnsiTheme="minorHAnsi" w:cstheme="minorHAnsi"/>
          <w:b/>
          <w:sz w:val="22"/>
          <w:szCs w:val="22"/>
        </w:rPr>
      </w:pPr>
    </w:p>
    <w:p w14:paraId="70312497" w14:textId="3663B71E" w:rsidR="00B866EA" w:rsidRDefault="00B866EA" w:rsidP="008C243C">
      <w:pPr>
        <w:rPr>
          <w:rFonts w:asciiTheme="minorHAnsi" w:hAnsiTheme="minorHAnsi" w:cstheme="minorHAnsi"/>
          <w:b/>
          <w:sz w:val="22"/>
          <w:szCs w:val="22"/>
        </w:rPr>
      </w:pPr>
    </w:p>
    <w:p w14:paraId="2A74BF22" w14:textId="77777777" w:rsidR="003D5A5C" w:rsidRPr="00850E7E" w:rsidRDefault="003D5A5C" w:rsidP="008C243C">
      <w:pPr>
        <w:rPr>
          <w:rFonts w:asciiTheme="minorHAnsi" w:hAnsiTheme="minorHAnsi" w:cstheme="minorHAnsi"/>
          <w:b/>
          <w:sz w:val="22"/>
          <w:szCs w:val="22"/>
        </w:rPr>
      </w:pPr>
    </w:p>
    <w:p w14:paraId="28559EBB" w14:textId="77777777" w:rsidR="008C243C" w:rsidRPr="00850E7E" w:rsidRDefault="008C243C" w:rsidP="008C243C">
      <w:pPr>
        <w:jc w:val="center"/>
        <w:rPr>
          <w:rFonts w:asciiTheme="minorHAnsi" w:hAnsiTheme="minorHAnsi" w:cstheme="minorHAnsi"/>
          <w:b/>
          <w:sz w:val="22"/>
          <w:szCs w:val="22"/>
        </w:rPr>
      </w:pPr>
      <w:r w:rsidRPr="00850E7E">
        <w:rPr>
          <w:rFonts w:asciiTheme="minorHAnsi" w:hAnsiTheme="minorHAnsi" w:cstheme="minorHAnsi"/>
          <w:b/>
          <w:sz w:val="22"/>
          <w:szCs w:val="22"/>
        </w:rPr>
        <w:t>I.</w:t>
      </w:r>
    </w:p>
    <w:p w14:paraId="77B738BB" w14:textId="77777777" w:rsidR="008C243C" w:rsidRPr="00850E7E" w:rsidRDefault="008C243C" w:rsidP="008C243C">
      <w:pPr>
        <w:jc w:val="center"/>
        <w:rPr>
          <w:rFonts w:asciiTheme="minorHAnsi" w:hAnsiTheme="minorHAnsi" w:cstheme="minorHAnsi"/>
          <w:b/>
          <w:sz w:val="22"/>
          <w:szCs w:val="22"/>
        </w:rPr>
      </w:pPr>
      <w:r w:rsidRPr="00850E7E">
        <w:rPr>
          <w:rFonts w:asciiTheme="minorHAnsi" w:hAnsiTheme="minorHAnsi" w:cstheme="minorHAnsi"/>
          <w:b/>
          <w:sz w:val="22"/>
          <w:szCs w:val="22"/>
        </w:rPr>
        <w:t>Preambule</w:t>
      </w:r>
    </w:p>
    <w:p w14:paraId="4B08651B" w14:textId="77777777" w:rsidR="009F2DD7" w:rsidRPr="00850E7E" w:rsidRDefault="009F2DD7" w:rsidP="009F2DD7">
      <w:pPr>
        <w:jc w:val="center"/>
        <w:rPr>
          <w:rFonts w:asciiTheme="minorHAnsi" w:hAnsiTheme="minorHAnsi" w:cstheme="minorHAnsi"/>
          <w:b/>
          <w:sz w:val="22"/>
          <w:szCs w:val="22"/>
        </w:rPr>
      </w:pPr>
    </w:p>
    <w:p w14:paraId="1C1B8A5D" w14:textId="77777777" w:rsidR="008C243C" w:rsidRPr="00850E7E" w:rsidRDefault="008C243C" w:rsidP="008C243C">
      <w:pPr>
        <w:jc w:val="both"/>
        <w:rPr>
          <w:rFonts w:asciiTheme="minorHAnsi" w:hAnsiTheme="minorHAnsi" w:cstheme="minorHAnsi"/>
          <w:b/>
          <w:sz w:val="22"/>
          <w:szCs w:val="22"/>
        </w:rPr>
      </w:pPr>
      <w:r w:rsidRPr="00850E7E">
        <w:rPr>
          <w:rFonts w:asciiTheme="minorHAnsi" w:hAnsiTheme="minorHAnsi" w:cstheme="minorHAnsi"/>
          <w:sz w:val="22"/>
          <w:szCs w:val="22"/>
        </w:rPr>
        <w:t>Tato smlouva přímo navazuje na Smlouvu o závazku veřejné služby a vyrovnávací platbě za jeho výkon uzavřenou mezi týmiž smluvními stranami dne 21.1.2013 (dále jen „Původní smlouva“), přičemž smluvní strany sjednávají, že závazek veřejné služby z Původní smlouvy zaniká ke dni 31.12.2022.</w:t>
      </w:r>
    </w:p>
    <w:p w14:paraId="5F51AB6B" w14:textId="77777777" w:rsidR="00AA1A15" w:rsidRPr="00850E7E" w:rsidRDefault="00AA1A15">
      <w:pPr>
        <w:jc w:val="center"/>
        <w:rPr>
          <w:rFonts w:asciiTheme="minorHAnsi" w:hAnsiTheme="minorHAnsi" w:cstheme="minorHAnsi"/>
          <w:b/>
          <w:sz w:val="22"/>
          <w:szCs w:val="22"/>
        </w:rPr>
      </w:pPr>
    </w:p>
    <w:p w14:paraId="6797C52F" w14:textId="5B2A1531" w:rsidR="003B1DFB" w:rsidRPr="00850E7E" w:rsidRDefault="008C243C">
      <w:pPr>
        <w:jc w:val="center"/>
        <w:rPr>
          <w:rFonts w:asciiTheme="minorHAnsi" w:hAnsiTheme="minorHAnsi" w:cstheme="minorHAnsi"/>
          <w:b/>
          <w:sz w:val="22"/>
          <w:szCs w:val="22"/>
        </w:rPr>
      </w:pPr>
      <w:r w:rsidRPr="00850E7E">
        <w:rPr>
          <w:rFonts w:asciiTheme="minorHAnsi" w:hAnsiTheme="minorHAnsi" w:cstheme="minorHAnsi"/>
          <w:b/>
          <w:sz w:val="22"/>
          <w:szCs w:val="22"/>
        </w:rPr>
        <w:t>I</w:t>
      </w:r>
      <w:r w:rsidR="00C57E4A" w:rsidRPr="00850E7E">
        <w:rPr>
          <w:rFonts w:asciiTheme="minorHAnsi" w:hAnsiTheme="minorHAnsi" w:cstheme="minorHAnsi"/>
          <w:b/>
          <w:sz w:val="22"/>
          <w:szCs w:val="22"/>
        </w:rPr>
        <w:t>I.</w:t>
      </w:r>
    </w:p>
    <w:p w14:paraId="44748D24"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 xml:space="preserve">Předmět smlouvy </w:t>
      </w:r>
    </w:p>
    <w:p w14:paraId="46577B97" w14:textId="77777777" w:rsidR="003B1DFB" w:rsidRPr="00850E7E" w:rsidRDefault="003B1DFB">
      <w:pPr>
        <w:jc w:val="center"/>
        <w:rPr>
          <w:rFonts w:asciiTheme="minorHAnsi" w:hAnsiTheme="minorHAnsi" w:cstheme="minorHAnsi"/>
          <w:b/>
          <w:sz w:val="22"/>
          <w:szCs w:val="22"/>
        </w:rPr>
      </w:pPr>
    </w:p>
    <w:p w14:paraId="252D1DB5" w14:textId="77777777" w:rsidR="003B1DFB" w:rsidRPr="00850E7E" w:rsidRDefault="00C57E4A" w:rsidP="008C243C">
      <w:pPr>
        <w:pStyle w:val="Zkladntextodsazen"/>
        <w:ind w:left="0"/>
        <w:rPr>
          <w:rFonts w:asciiTheme="minorHAnsi" w:hAnsiTheme="minorHAnsi" w:cstheme="minorHAnsi"/>
          <w:sz w:val="22"/>
          <w:szCs w:val="22"/>
        </w:rPr>
      </w:pPr>
      <w:r w:rsidRPr="00850E7E">
        <w:rPr>
          <w:rFonts w:asciiTheme="minorHAnsi" w:hAnsiTheme="minorHAnsi" w:cstheme="minorHAnsi"/>
          <w:sz w:val="22"/>
          <w:szCs w:val="22"/>
        </w:rPr>
        <w:t xml:space="preserve">Předmětem této smlouvy je vymezení služeb, které bude </w:t>
      </w:r>
      <w:r w:rsidR="00B43B0A"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vykonávat z pověření </w:t>
      </w:r>
      <w:r w:rsidR="006C30F5" w:rsidRPr="00850E7E">
        <w:rPr>
          <w:rFonts w:asciiTheme="minorHAnsi" w:hAnsiTheme="minorHAnsi" w:cstheme="minorHAnsi"/>
          <w:sz w:val="22"/>
          <w:szCs w:val="22"/>
        </w:rPr>
        <w:t xml:space="preserve">města </w:t>
      </w:r>
      <w:r w:rsidRPr="00850E7E">
        <w:rPr>
          <w:rFonts w:asciiTheme="minorHAnsi" w:hAnsiTheme="minorHAnsi" w:cstheme="minorHAnsi"/>
          <w:sz w:val="22"/>
          <w:szCs w:val="22"/>
        </w:rPr>
        <w:t>v režimu závazku veřejné služby, stanovení vyrovnávací platby za výkon těchto služeb, jakožto i úprava otázek souvisejících.</w:t>
      </w:r>
    </w:p>
    <w:p w14:paraId="4ED97807" w14:textId="18941A91" w:rsidR="003B1DFB" w:rsidRPr="00850E7E" w:rsidRDefault="003B1DFB">
      <w:pPr>
        <w:jc w:val="both"/>
        <w:rPr>
          <w:rFonts w:asciiTheme="minorHAnsi" w:hAnsiTheme="minorHAnsi" w:cstheme="minorHAnsi"/>
          <w:sz w:val="22"/>
          <w:szCs w:val="22"/>
        </w:rPr>
      </w:pPr>
    </w:p>
    <w:p w14:paraId="07DE8521" w14:textId="77777777" w:rsidR="003B1DFB" w:rsidRPr="00850E7E" w:rsidRDefault="00C57E4A">
      <w:pPr>
        <w:pStyle w:val="Nadpis2"/>
        <w:rPr>
          <w:rFonts w:asciiTheme="minorHAnsi" w:hAnsiTheme="minorHAnsi" w:cstheme="minorHAnsi"/>
          <w:sz w:val="22"/>
          <w:szCs w:val="22"/>
        </w:rPr>
      </w:pPr>
      <w:r w:rsidRPr="00850E7E">
        <w:rPr>
          <w:rFonts w:asciiTheme="minorHAnsi" w:hAnsiTheme="minorHAnsi" w:cstheme="minorHAnsi"/>
          <w:sz w:val="22"/>
          <w:szCs w:val="22"/>
        </w:rPr>
        <w:lastRenderedPageBreak/>
        <w:t>I</w:t>
      </w:r>
      <w:r w:rsidR="00B866EA" w:rsidRPr="00850E7E">
        <w:rPr>
          <w:rFonts w:asciiTheme="minorHAnsi" w:hAnsiTheme="minorHAnsi" w:cstheme="minorHAnsi"/>
          <w:sz w:val="22"/>
          <w:szCs w:val="22"/>
        </w:rPr>
        <w:t>I</w:t>
      </w:r>
      <w:r w:rsidRPr="00850E7E">
        <w:rPr>
          <w:rFonts w:asciiTheme="minorHAnsi" w:hAnsiTheme="minorHAnsi" w:cstheme="minorHAnsi"/>
          <w:sz w:val="22"/>
          <w:szCs w:val="22"/>
        </w:rPr>
        <w:t xml:space="preserve">I. </w:t>
      </w:r>
    </w:p>
    <w:p w14:paraId="7EA5FBA1" w14:textId="77777777" w:rsidR="003B1DFB" w:rsidRPr="00850E7E" w:rsidRDefault="00C57E4A">
      <w:pPr>
        <w:pStyle w:val="Nadpis2"/>
        <w:rPr>
          <w:rFonts w:asciiTheme="minorHAnsi" w:hAnsiTheme="minorHAnsi" w:cstheme="minorHAnsi"/>
          <w:sz w:val="22"/>
          <w:szCs w:val="22"/>
        </w:rPr>
      </w:pPr>
      <w:r w:rsidRPr="00850E7E">
        <w:rPr>
          <w:rFonts w:asciiTheme="minorHAnsi" w:hAnsiTheme="minorHAnsi" w:cstheme="minorHAnsi"/>
          <w:sz w:val="22"/>
          <w:szCs w:val="22"/>
        </w:rPr>
        <w:t>Pověření</w:t>
      </w:r>
    </w:p>
    <w:p w14:paraId="40B35BFB" w14:textId="77777777" w:rsidR="003B1DFB" w:rsidRPr="00850E7E" w:rsidRDefault="003B1DFB">
      <w:pPr>
        <w:jc w:val="both"/>
        <w:rPr>
          <w:rFonts w:asciiTheme="minorHAnsi" w:hAnsiTheme="minorHAnsi" w:cstheme="minorHAnsi"/>
          <w:sz w:val="22"/>
          <w:szCs w:val="22"/>
        </w:rPr>
      </w:pPr>
    </w:p>
    <w:p w14:paraId="3BDC75D7" w14:textId="77777777" w:rsidR="003B1DFB" w:rsidRPr="00850E7E" w:rsidRDefault="006F78AC">
      <w:pPr>
        <w:numPr>
          <w:ilvl w:val="0"/>
          <w:numId w:val="15"/>
        </w:numPr>
        <w:jc w:val="both"/>
        <w:rPr>
          <w:rFonts w:asciiTheme="minorHAnsi" w:hAnsiTheme="minorHAnsi" w:cstheme="minorHAnsi"/>
          <w:sz w:val="22"/>
          <w:szCs w:val="22"/>
        </w:rPr>
      </w:pPr>
      <w:r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 xml:space="preserve">pověřuje </w:t>
      </w:r>
      <w:r w:rsidR="00B43B0A"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výkonem služeb uvedených v Příloze č. I, která tvoří nedílnou součást této smlouvy.</w:t>
      </w:r>
      <w:r w:rsidR="00B43B0A"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 xml:space="preserve">Služby uvedené v Příloze č. I budou vykonávány v režimu závazku veřejné služby. Jakoukoliv změnu činností, jejich rozšíření apod., musí </w:t>
      </w:r>
      <w:r w:rsidR="00B43B0A"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s</w:t>
      </w:r>
      <w:r w:rsidR="00365673" w:rsidRPr="00850E7E">
        <w:rPr>
          <w:rFonts w:asciiTheme="minorHAnsi" w:hAnsiTheme="minorHAnsi" w:cstheme="minorHAnsi"/>
          <w:sz w:val="22"/>
          <w:szCs w:val="22"/>
        </w:rPr>
        <w:t xml:space="preserve"> městem </w:t>
      </w:r>
      <w:r w:rsidR="00C57E4A" w:rsidRPr="00850E7E">
        <w:rPr>
          <w:rFonts w:asciiTheme="minorHAnsi" w:hAnsiTheme="minorHAnsi" w:cstheme="minorHAnsi"/>
          <w:sz w:val="22"/>
          <w:szCs w:val="22"/>
        </w:rPr>
        <w:t>dopředu písemně projednat.</w:t>
      </w:r>
    </w:p>
    <w:p w14:paraId="13A181CA" w14:textId="77777777" w:rsidR="003B1DFB" w:rsidRPr="00850E7E" w:rsidRDefault="003B1DFB">
      <w:pPr>
        <w:jc w:val="both"/>
        <w:rPr>
          <w:rFonts w:asciiTheme="minorHAnsi" w:hAnsiTheme="minorHAnsi" w:cstheme="minorHAnsi"/>
          <w:b/>
          <w:sz w:val="22"/>
          <w:szCs w:val="22"/>
        </w:rPr>
      </w:pPr>
    </w:p>
    <w:p w14:paraId="35FCDD34" w14:textId="77777777" w:rsidR="003B1DFB" w:rsidRPr="00850E7E" w:rsidRDefault="00E05DAA">
      <w:pPr>
        <w:numPr>
          <w:ilvl w:val="0"/>
          <w:numId w:val="15"/>
        </w:numPr>
        <w:jc w:val="both"/>
        <w:rPr>
          <w:rFonts w:asciiTheme="minorHAnsi" w:hAnsiTheme="minorHAnsi" w:cstheme="minorHAnsi"/>
          <w:b/>
          <w:sz w:val="22"/>
          <w:szCs w:val="22"/>
        </w:rPr>
      </w:pP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pověření přijímá a zavazuje se, že bude činnosti dle této smlouvy realizovat na svou vlastní zodpovědnost, v maximální možné kvalitě a v souladu s právními předpisy a podmínkami této smlouvy.</w:t>
      </w:r>
    </w:p>
    <w:p w14:paraId="225E5949" w14:textId="77777777" w:rsidR="00AA1A15" w:rsidRPr="00850E7E" w:rsidRDefault="00AA1A15">
      <w:pPr>
        <w:jc w:val="both"/>
        <w:rPr>
          <w:rFonts w:asciiTheme="minorHAnsi" w:hAnsiTheme="minorHAnsi" w:cstheme="minorHAnsi"/>
          <w:b/>
          <w:sz w:val="22"/>
          <w:szCs w:val="22"/>
        </w:rPr>
      </w:pPr>
    </w:p>
    <w:p w14:paraId="75546BE4" w14:textId="77777777" w:rsidR="003B1DFB" w:rsidRPr="00850E7E" w:rsidRDefault="00C57E4A">
      <w:pPr>
        <w:pStyle w:val="Nadpis2"/>
        <w:rPr>
          <w:rFonts w:asciiTheme="minorHAnsi" w:hAnsiTheme="minorHAnsi" w:cstheme="minorHAnsi"/>
          <w:bCs w:val="0"/>
          <w:sz w:val="22"/>
          <w:szCs w:val="22"/>
        </w:rPr>
      </w:pPr>
      <w:r w:rsidRPr="00850E7E">
        <w:rPr>
          <w:rFonts w:asciiTheme="minorHAnsi" w:hAnsiTheme="minorHAnsi" w:cstheme="minorHAnsi"/>
          <w:bCs w:val="0"/>
          <w:sz w:val="22"/>
          <w:szCs w:val="22"/>
        </w:rPr>
        <w:t>I</w:t>
      </w:r>
      <w:r w:rsidR="00B866EA" w:rsidRPr="00850E7E">
        <w:rPr>
          <w:rFonts w:asciiTheme="minorHAnsi" w:hAnsiTheme="minorHAnsi" w:cstheme="minorHAnsi"/>
          <w:bCs w:val="0"/>
          <w:sz w:val="22"/>
          <w:szCs w:val="22"/>
        </w:rPr>
        <w:t>V</w:t>
      </w:r>
      <w:r w:rsidRPr="00850E7E">
        <w:rPr>
          <w:rFonts w:asciiTheme="minorHAnsi" w:hAnsiTheme="minorHAnsi" w:cstheme="minorHAnsi"/>
          <w:bCs w:val="0"/>
          <w:sz w:val="22"/>
          <w:szCs w:val="22"/>
        </w:rPr>
        <w:t xml:space="preserve">. </w:t>
      </w:r>
    </w:p>
    <w:p w14:paraId="42BBFCC5" w14:textId="77777777" w:rsidR="003B1DFB" w:rsidRPr="00850E7E" w:rsidRDefault="00C57E4A">
      <w:pPr>
        <w:pStyle w:val="Nadpis2"/>
        <w:rPr>
          <w:rFonts w:asciiTheme="minorHAnsi" w:hAnsiTheme="minorHAnsi" w:cstheme="minorHAnsi"/>
          <w:bCs w:val="0"/>
          <w:sz w:val="22"/>
          <w:szCs w:val="22"/>
        </w:rPr>
      </w:pPr>
      <w:r w:rsidRPr="00850E7E">
        <w:rPr>
          <w:rFonts w:asciiTheme="minorHAnsi" w:hAnsiTheme="minorHAnsi" w:cstheme="minorHAnsi"/>
          <w:bCs w:val="0"/>
          <w:sz w:val="22"/>
          <w:szCs w:val="22"/>
        </w:rPr>
        <w:t>Doba trvání závazku, místo výkonu závazku</w:t>
      </w:r>
    </w:p>
    <w:p w14:paraId="40DCDD9E" w14:textId="77777777" w:rsidR="003B1DFB" w:rsidRPr="00850E7E" w:rsidRDefault="003B1DFB">
      <w:pPr>
        <w:jc w:val="both"/>
        <w:rPr>
          <w:rFonts w:asciiTheme="minorHAnsi" w:hAnsiTheme="minorHAnsi" w:cstheme="minorHAnsi"/>
          <w:b/>
          <w:sz w:val="22"/>
          <w:szCs w:val="22"/>
        </w:rPr>
      </w:pPr>
    </w:p>
    <w:p w14:paraId="742EDE3F" w14:textId="77777777" w:rsidR="003B1DFB" w:rsidRPr="00850E7E" w:rsidRDefault="00C57E4A">
      <w:pPr>
        <w:numPr>
          <w:ilvl w:val="6"/>
          <w:numId w:val="15"/>
        </w:numPr>
        <w:tabs>
          <w:tab w:val="clear" w:pos="2520"/>
          <w:tab w:val="num" w:pos="360"/>
        </w:tabs>
        <w:ind w:left="360"/>
        <w:jc w:val="both"/>
        <w:rPr>
          <w:rFonts w:asciiTheme="minorHAnsi" w:hAnsiTheme="minorHAnsi" w:cstheme="minorHAnsi"/>
          <w:sz w:val="22"/>
          <w:szCs w:val="22"/>
        </w:rPr>
      </w:pPr>
      <w:r w:rsidRPr="00850E7E">
        <w:rPr>
          <w:rFonts w:asciiTheme="minorHAnsi" w:hAnsiTheme="minorHAnsi" w:cstheme="minorHAnsi"/>
          <w:sz w:val="22"/>
          <w:szCs w:val="22"/>
        </w:rPr>
        <w:t>Závazek veřejné služby bude vykonáván po dobu</w:t>
      </w:r>
      <w:r w:rsidR="00E05DAA" w:rsidRPr="00850E7E">
        <w:rPr>
          <w:rFonts w:asciiTheme="minorHAnsi" w:hAnsiTheme="minorHAnsi" w:cstheme="minorHAnsi"/>
          <w:sz w:val="22"/>
          <w:szCs w:val="22"/>
        </w:rPr>
        <w:t xml:space="preserve"> </w:t>
      </w:r>
      <w:r w:rsidR="008C243C" w:rsidRPr="00850E7E">
        <w:rPr>
          <w:rFonts w:asciiTheme="minorHAnsi" w:hAnsiTheme="minorHAnsi" w:cstheme="minorHAnsi"/>
          <w:sz w:val="22"/>
          <w:szCs w:val="22"/>
        </w:rPr>
        <w:t>od 1</w:t>
      </w:r>
      <w:r w:rsidRPr="00850E7E">
        <w:rPr>
          <w:rFonts w:asciiTheme="minorHAnsi" w:hAnsiTheme="minorHAnsi" w:cstheme="minorHAnsi"/>
          <w:sz w:val="22"/>
          <w:szCs w:val="22"/>
        </w:rPr>
        <w:t>.</w:t>
      </w:r>
      <w:r w:rsidR="008C243C" w:rsidRPr="00850E7E">
        <w:rPr>
          <w:rFonts w:asciiTheme="minorHAnsi" w:hAnsiTheme="minorHAnsi" w:cstheme="minorHAnsi"/>
          <w:sz w:val="22"/>
          <w:szCs w:val="22"/>
        </w:rPr>
        <w:t>1.2023 do 31.12.2024.</w:t>
      </w:r>
      <w:r w:rsidRPr="00850E7E">
        <w:rPr>
          <w:rFonts w:asciiTheme="minorHAnsi" w:hAnsiTheme="minorHAnsi" w:cstheme="minorHAnsi"/>
          <w:sz w:val="22"/>
          <w:szCs w:val="22"/>
        </w:rPr>
        <w:t xml:space="preserve"> </w:t>
      </w:r>
    </w:p>
    <w:p w14:paraId="45110DA6" w14:textId="77777777" w:rsidR="003B1DFB" w:rsidRPr="00850E7E" w:rsidRDefault="003B1DFB">
      <w:pPr>
        <w:jc w:val="both"/>
        <w:rPr>
          <w:rFonts w:asciiTheme="minorHAnsi" w:hAnsiTheme="minorHAnsi" w:cstheme="minorHAnsi"/>
          <w:sz w:val="22"/>
          <w:szCs w:val="22"/>
        </w:rPr>
      </w:pPr>
    </w:p>
    <w:p w14:paraId="3A456F66" w14:textId="77777777" w:rsidR="003B1DFB" w:rsidRPr="00850E7E" w:rsidRDefault="00C57E4A">
      <w:pPr>
        <w:numPr>
          <w:ilvl w:val="6"/>
          <w:numId w:val="15"/>
        </w:numPr>
        <w:tabs>
          <w:tab w:val="clear" w:pos="2520"/>
          <w:tab w:val="num" w:pos="360"/>
        </w:tabs>
        <w:ind w:left="360"/>
        <w:jc w:val="both"/>
        <w:rPr>
          <w:rFonts w:asciiTheme="minorHAnsi" w:hAnsiTheme="minorHAnsi" w:cstheme="minorHAnsi"/>
          <w:sz w:val="22"/>
          <w:szCs w:val="22"/>
        </w:rPr>
      </w:pPr>
      <w:r w:rsidRPr="00850E7E">
        <w:rPr>
          <w:rFonts w:asciiTheme="minorHAnsi" w:hAnsiTheme="minorHAnsi" w:cstheme="minorHAnsi"/>
          <w:sz w:val="22"/>
          <w:szCs w:val="22"/>
        </w:rPr>
        <w:t xml:space="preserve">Závazek bude vykonáván </w:t>
      </w:r>
      <w:r w:rsidR="008C243C" w:rsidRPr="00850E7E">
        <w:rPr>
          <w:rFonts w:asciiTheme="minorHAnsi" w:hAnsiTheme="minorHAnsi" w:cstheme="minorHAnsi"/>
          <w:sz w:val="22"/>
          <w:szCs w:val="22"/>
        </w:rPr>
        <w:t>na</w:t>
      </w:r>
      <w:r w:rsidRPr="00850E7E">
        <w:rPr>
          <w:rFonts w:asciiTheme="minorHAnsi" w:hAnsiTheme="minorHAnsi" w:cstheme="minorHAnsi"/>
          <w:sz w:val="22"/>
          <w:szCs w:val="22"/>
        </w:rPr>
        <w:t xml:space="preserve"> území města</w:t>
      </w:r>
      <w:r w:rsidR="008C243C" w:rsidRPr="00850E7E">
        <w:rPr>
          <w:rFonts w:asciiTheme="minorHAnsi" w:hAnsiTheme="minorHAnsi" w:cstheme="minorHAnsi"/>
          <w:sz w:val="22"/>
          <w:szCs w:val="22"/>
        </w:rPr>
        <w:t xml:space="preserve"> Chomutova</w:t>
      </w:r>
      <w:r w:rsidRPr="00850E7E">
        <w:rPr>
          <w:rFonts w:asciiTheme="minorHAnsi" w:hAnsiTheme="minorHAnsi" w:cstheme="minorHAnsi"/>
          <w:sz w:val="22"/>
          <w:szCs w:val="22"/>
        </w:rPr>
        <w:t>.</w:t>
      </w:r>
    </w:p>
    <w:p w14:paraId="033D0DDF" w14:textId="77777777" w:rsidR="00AA1A15" w:rsidRPr="00850E7E" w:rsidRDefault="00AA1A15">
      <w:pPr>
        <w:jc w:val="both"/>
        <w:rPr>
          <w:rFonts w:asciiTheme="minorHAnsi" w:hAnsiTheme="minorHAnsi" w:cstheme="minorHAnsi"/>
          <w:sz w:val="22"/>
          <w:szCs w:val="22"/>
        </w:rPr>
      </w:pPr>
    </w:p>
    <w:p w14:paraId="74389763" w14:textId="77777777" w:rsidR="003B1DFB" w:rsidRPr="00850E7E" w:rsidRDefault="00C57E4A">
      <w:pPr>
        <w:pStyle w:val="Nadpis2"/>
        <w:rPr>
          <w:rFonts w:asciiTheme="minorHAnsi" w:hAnsiTheme="minorHAnsi" w:cstheme="minorHAnsi"/>
          <w:sz w:val="22"/>
          <w:szCs w:val="22"/>
        </w:rPr>
      </w:pPr>
      <w:r w:rsidRPr="00850E7E">
        <w:rPr>
          <w:rFonts w:asciiTheme="minorHAnsi" w:hAnsiTheme="minorHAnsi" w:cstheme="minorHAnsi"/>
          <w:sz w:val="22"/>
          <w:szCs w:val="22"/>
        </w:rPr>
        <w:t xml:space="preserve">V. </w:t>
      </w:r>
    </w:p>
    <w:p w14:paraId="3A14B92F" w14:textId="77777777" w:rsidR="003B1DFB" w:rsidRPr="00850E7E" w:rsidRDefault="00C57E4A">
      <w:pPr>
        <w:pStyle w:val="Nadpis2"/>
        <w:rPr>
          <w:rFonts w:asciiTheme="minorHAnsi" w:hAnsiTheme="minorHAnsi" w:cstheme="minorHAnsi"/>
          <w:sz w:val="22"/>
          <w:szCs w:val="22"/>
        </w:rPr>
      </w:pPr>
      <w:r w:rsidRPr="00850E7E">
        <w:rPr>
          <w:rFonts w:asciiTheme="minorHAnsi" w:hAnsiTheme="minorHAnsi" w:cstheme="minorHAnsi"/>
          <w:sz w:val="22"/>
          <w:szCs w:val="22"/>
        </w:rPr>
        <w:t>Vyrovnávací platba</w:t>
      </w:r>
    </w:p>
    <w:p w14:paraId="4811229B" w14:textId="77777777" w:rsidR="003B1DFB" w:rsidRPr="00850E7E" w:rsidRDefault="003B1DFB">
      <w:pPr>
        <w:jc w:val="center"/>
        <w:rPr>
          <w:rFonts w:asciiTheme="minorHAnsi" w:hAnsiTheme="minorHAnsi" w:cstheme="minorHAnsi"/>
          <w:b/>
          <w:bCs/>
          <w:sz w:val="22"/>
          <w:szCs w:val="22"/>
        </w:rPr>
      </w:pPr>
    </w:p>
    <w:p w14:paraId="546968AD" w14:textId="4BC5E9B9" w:rsidR="003B1DFB" w:rsidRPr="00850E7E" w:rsidRDefault="00C57E4A">
      <w:pPr>
        <w:numPr>
          <w:ilvl w:val="0"/>
          <w:numId w:val="16"/>
        </w:numPr>
        <w:jc w:val="both"/>
        <w:rPr>
          <w:rFonts w:asciiTheme="minorHAnsi" w:hAnsiTheme="minorHAnsi" w:cstheme="minorHAnsi"/>
          <w:sz w:val="22"/>
          <w:szCs w:val="22"/>
        </w:rPr>
      </w:pPr>
      <w:r w:rsidRPr="00850E7E">
        <w:rPr>
          <w:rFonts w:asciiTheme="minorHAnsi" w:hAnsiTheme="minorHAnsi" w:cstheme="minorHAnsi"/>
          <w:sz w:val="22"/>
          <w:szCs w:val="22"/>
        </w:rPr>
        <w:t xml:space="preserve">Za výkon služeb v režimu závazku veřejné služby náleží </w:t>
      </w:r>
      <w:r w:rsidR="003A2B7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vyrovnávací platba. Ta bude poskytována formou dotace z rozpočtu </w:t>
      </w:r>
      <w:r w:rsidR="00B2521E" w:rsidRPr="00850E7E">
        <w:rPr>
          <w:rFonts w:asciiTheme="minorHAnsi" w:hAnsiTheme="minorHAnsi" w:cstheme="minorHAnsi"/>
          <w:sz w:val="22"/>
          <w:szCs w:val="22"/>
        </w:rPr>
        <w:t>města</w:t>
      </w:r>
      <w:r w:rsidRPr="00850E7E">
        <w:rPr>
          <w:rFonts w:asciiTheme="minorHAnsi" w:hAnsiTheme="minorHAnsi" w:cstheme="minorHAnsi"/>
          <w:sz w:val="22"/>
          <w:szCs w:val="22"/>
        </w:rPr>
        <w:t>. Dotace bude schv</w:t>
      </w:r>
      <w:r w:rsidR="000C5EDA" w:rsidRPr="00850E7E">
        <w:rPr>
          <w:rFonts w:asciiTheme="minorHAnsi" w:hAnsiTheme="minorHAnsi" w:cstheme="minorHAnsi"/>
          <w:sz w:val="22"/>
          <w:szCs w:val="22"/>
        </w:rPr>
        <w:t>a</w:t>
      </w:r>
      <w:r w:rsidR="00B866EA" w:rsidRPr="00850E7E">
        <w:rPr>
          <w:rFonts w:asciiTheme="minorHAnsi" w:hAnsiTheme="minorHAnsi" w:cstheme="minorHAnsi"/>
          <w:sz w:val="22"/>
          <w:szCs w:val="22"/>
        </w:rPr>
        <w:t>l</w:t>
      </w:r>
      <w:r w:rsidR="000C5EDA" w:rsidRPr="00850E7E">
        <w:rPr>
          <w:rFonts w:asciiTheme="minorHAnsi" w:hAnsiTheme="minorHAnsi" w:cstheme="minorHAnsi"/>
          <w:sz w:val="22"/>
          <w:szCs w:val="22"/>
        </w:rPr>
        <w:t>ována</w:t>
      </w:r>
      <w:r w:rsidRPr="00850E7E">
        <w:rPr>
          <w:rFonts w:asciiTheme="minorHAnsi" w:hAnsiTheme="minorHAnsi" w:cstheme="minorHAnsi"/>
          <w:sz w:val="22"/>
          <w:szCs w:val="22"/>
        </w:rPr>
        <w:t xml:space="preserve"> zastupitelstvem </w:t>
      </w:r>
      <w:r w:rsidR="00B2521E" w:rsidRPr="00850E7E">
        <w:rPr>
          <w:rFonts w:asciiTheme="minorHAnsi" w:hAnsiTheme="minorHAnsi" w:cstheme="minorHAnsi"/>
          <w:sz w:val="22"/>
          <w:szCs w:val="22"/>
        </w:rPr>
        <w:t xml:space="preserve">města </w:t>
      </w:r>
      <w:r w:rsidR="000C5EDA" w:rsidRPr="00850E7E">
        <w:rPr>
          <w:rFonts w:asciiTheme="minorHAnsi" w:hAnsiTheme="minorHAnsi" w:cstheme="minorHAnsi"/>
          <w:sz w:val="22"/>
          <w:szCs w:val="22"/>
        </w:rPr>
        <w:t xml:space="preserve">každoročně </w:t>
      </w:r>
      <w:r w:rsidR="00DB0AAB" w:rsidRPr="00850E7E">
        <w:rPr>
          <w:rFonts w:asciiTheme="minorHAnsi" w:hAnsiTheme="minorHAnsi" w:cstheme="minorHAnsi"/>
          <w:noProof/>
          <w:sz w:val="22"/>
          <w:szCs w:val="22"/>
        </w:rPr>
        <w:t xml:space="preserve">v termínu </w:t>
      </w:r>
      <w:r w:rsidR="00BE34E6" w:rsidRPr="00850E7E">
        <w:rPr>
          <w:rFonts w:asciiTheme="minorHAnsi" w:hAnsiTheme="minorHAnsi" w:cstheme="minorHAnsi"/>
          <w:noProof/>
          <w:sz w:val="22"/>
          <w:szCs w:val="22"/>
        </w:rPr>
        <w:t>schvalování rozpočtu na daný kalendářní rok</w:t>
      </w:r>
      <w:r w:rsidRPr="00850E7E">
        <w:rPr>
          <w:rFonts w:asciiTheme="minorHAnsi" w:hAnsiTheme="minorHAnsi" w:cstheme="minorHAnsi"/>
          <w:iCs/>
          <w:sz w:val="22"/>
          <w:szCs w:val="22"/>
        </w:rPr>
        <w:t xml:space="preserve">. </w:t>
      </w:r>
    </w:p>
    <w:p w14:paraId="02A4496F" w14:textId="77777777" w:rsidR="00300520" w:rsidRPr="00850E7E" w:rsidRDefault="00300520" w:rsidP="00300520">
      <w:pPr>
        <w:ind w:left="360"/>
        <w:jc w:val="both"/>
        <w:rPr>
          <w:rFonts w:asciiTheme="minorHAnsi" w:hAnsiTheme="minorHAnsi" w:cstheme="minorHAnsi"/>
          <w:sz w:val="22"/>
          <w:szCs w:val="22"/>
        </w:rPr>
      </w:pPr>
    </w:p>
    <w:p w14:paraId="6D33E4B0" w14:textId="77777777" w:rsidR="003B1DFB" w:rsidRPr="00850E7E" w:rsidRDefault="00C57E4A">
      <w:pPr>
        <w:numPr>
          <w:ilvl w:val="0"/>
          <w:numId w:val="16"/>
        </w:numPr>
        <w:jc w:val="both"/>
        <w:rPr>
          <w:rFonts w:asciiTheme="minorHAnsi" w:hAnsiTheme="minorHAnsi" w:cstheme="minorHAnsi"/>
          <w:sz w:val="22"/>
          <w:szCs w:val="22"/>
        </w:rPr>
      </w:pPr>
      <w:r w:rsidRPr="00850E7E">
        <w:rPr>
          <w:rFonts w:asciiTheme="minorHAnsi" w:hAnsiTheme="minorHAnsi" w:cstheme="minorHAnsi"/>
          <w:sz w:val="22"/>
          <w:szCs w:val="22"/>
        </w:rPr>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14:paraId="7AD9338A" w14:textId="77777777" w:rsidR="003B1DFB" w:rsidRPr="00850E7E" w:rsidRDefault="003B1DFB">
      <w:pPr>
        <w:jc w:val="both"/>
        <w:rPr>
          <w:rFonts w:asciiTheme="minorHAnsi" w:hAnsiTheme="minorHAnsi" w:cstheme="minorHAnsi"/>
          <w:sz w:val="22"/>
          <w:szCs w:val="22"/>
        </w:rPr>
      </w:pPr>
    </w:p>
    <w:p w14:paraId="799B1BDB" w14:textId="77777777" w:rsidR="003B1DFB" w:rsidRPr="00850E7E" w:rsidRDefault="00DD2E32">
      <w:pPr>
        <w:numPr>
          <w:ilvl w:val="0"/>
          <w:numId w:val="15"/>
        </w:numPr>
        <w:jc w:val="both"/>
        <w:rPr>
          <w:rFonts w:asciiTheme="minorHAnsi" w:hAnsiTheme="minorHAnsi" w:cstheme="minorHAnsi"/>
          <w:sz w:val="22"/>
          <w:szCs w:val="22"/>
        </w:rPr>
      </w:pPr>
      <w:r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i</w:t>
      </w:r>
      <w:r w:rsidRPr="00850E7E">
        <w:rPr>
          <w:rFonts w:asciiTheme="minorHAnsi" w:hAnsiTheme="minorHAnsi" w:cstheme="minorHAnsi"/>
          <w:sz w:val="22"/>
          <w:szCs w:val="22"/>
        </w:rPr>
        <w:t xml:space="preserve"> </w:t>
      </w:r>
      <w:r w:rsidR="00294433"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 xml:space="preserve">berou na vědomí, že vyrovnávací platba poskytnutá formou dotace je rovněž veřejnou podporou ve smyslu čl. </w:t>
      </w:r>
      <w:r w:rsidRPr="00850E7E">
        <w:rPr>
          <w:rFonts w:asciiTheme="minorHAnsi" w:hAnsiTheme="minorHAnsi" w:cstheme="minorHAnsi"/>
          <w:sz w:val="22"/>
          <w:szCs w:val="22"/>
        </w:rPr>
        <w:t>10</w:t>
      </w:r>
      <w:r w:rsidR="00C57E4A" w:rsidRPr="00850E7E">
        <w:rPr>
          <w:rFonts w:asciiTheme="minorHAnsi" w:hAnsiTheme="minorHAnsi" w:cstheme="minorHAnsi"/>
          <w:sz w:val="22"/>
          <w:szCs w:val="22"/>
        </w:rPr>
        <w:t xml:space="preserve">7 odst. 1 Smlouvy </w:t>
      </w:r>
      <w:r w:rsidRPr="00850E7E">
        <w:rPr>
          <w:rFonts w:asciiTheme="minorHAnsi" w:hAnsiTheme="minorHAnsi" w:cstheme="minorHAnsi"/>
          <w:sz w:val="22"/>
          <w:szCs w:val="22"/>
        </w:rPr>
        <w:t>o fungování Evropské unie</w:t>
      </w:r>
      <w:r w:rsidR="00C57E4A" w:rsidRPr="00850E7E">
        <w:rPr>
          <w:rFonts w:asciiTheme="minorHAnsi" w:hAnsiTheme="minorHAnsi" w:cstheme="minorHAnsi"/>
          <w:sz w:val="22"/>
          <w:szCs w:val="22"/>
        </w:rPr>
        <w:t>,</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která však naplňuje všechny podmínky Rozhodnutí Komise ze dne 2</w:t>
      </w:r>
      <w:r w:rsidRPr="00850E7E">
        <w:rPr>
          <w:rFonts w:asciiTheme="minorHAnsi" w:hAnsiTheme="minorHAnsi" w:cstheme="minorHAnsi"/>
          <w:sz w:val="22"/>
          <w:szCs w:val="22"/>
        </w:rPr>
        <w:t>0</w:t>
      </w:r>
      <w:r w:rsidR="00C57E4A" w:rsidRPr="00850E7E">
        <w:rPr>
          <w:rFonts w:asciiTheme="minorHAnsi" w:hAnsiTheme="minorHAnsi" w:cstheme="minorHAnsi"/>
          <w:sz w:val="22"/>
          <w:szCs w:val="22"/>
        </w:rPr>
        <w:t xml:space="preserve">. </w:t>
      </w:r>
      <w:r w:rsidR="00651B62" w:rsidRPr="00850E7E">
        <w:rPr>
          <w:rFonts w:asciiTheme="minorHAnsi" w:hAnsiTheme="minorHAnsi" w:cstheme="minorHAnsi"/>
          <w:sz w:val="22"/>
          <w:szCs w:val="22"/>
        </w:rPr>
        <w:t>p</w:t>
      </w:r>
      <w:r w:rsidRPr="00850E7E">
        <w:rPr>
          <w:rFonts w:asciiTheme="minorHAnsi" w:hAnsiTheme="minorHAnsi" w:cstheme="minorHAnsi"/>
          <w:sz w:val="22"/>
          <w:szCs w:val="22"/>
        </w:rPr>
        <w:t xml:space="preserve">rosince </w:t>
      </w:r>
      <w:r w:rsidR="00C57E4A" w:rsidRPr="00850E7E">
        <w:rPr>
          <w:rFonts w:asciiTheme="minorHAnsi" w:hAnsiTheme="minorHAnsi" w:cstheme="minorHAnsi"/>
          <w:sz w:val="22"/>
          <w:szCs w:val="22"/>
        </w:rPr>
        <w:t>20</w:t>
      </w:r>
      <w:r w:rsidRPr="00850E7E">
        <w:rPr>
          <w:rFonts w:asciiTheme="minorHAnsi" w:hAnsiTheme="minorHAnsi" w:cstheme="minorHAnsi"/>
          <w:sz w:val="22"/>
          <w:szCs w:val="22"/>
        </w:rPr>
        <w:t>11</w:t>
      </w:r>
      <w:r w:rsidR="00C57E4A" w:rsidRPr="00850E7E">
        <w:rPr>
          <w:rFonts w:asciiTheme="minorHAnsi" w:hAnsiTheme="minorHAnsi" w:cstheme="minorHAnsi"/>
          <w:sz w:val="22"/>
          <w:szCs w:val="22"/>
        </w:rPr>
        <w:t xml:space="preserve">, o použití čl. </w:t>
      </w:r>
      <w:r w:rsidRPr="00850E7E">
        <w:rPr>
          <w:rFonts w:asciiTheme="minorHAnsi" w:hAnsiTheme="minorHAnsi" w:cstheme="minorHAnsi"/>
          <w:sz w:val="22"/>
          <w:szCs w:val="22"/>
        </w:rPr>
        <w:t>10</w:t>
      </w:r>
      <w:r w:rsidR="00C57E4A" w:rsidRPr="00850E7E">
        <w:rPr>
          <w:rFonts w:asciiTheme="minorHAnsi" w:hAnsiTheme="minorHAnsi" w:cstheme="minorHAnsi"/>
          <w:sz w:val="22"/>
          <w:szCs w:val="22"/>
        </w:rPr>
        <w:t xml:space="preserve">6 odst. 2 Smlouvy o </w:t>
      </w:r>
      <w:r w:rsidRPr="00850E7E">
        <w:rPr>
          <w:rFonts w:asciiTheme="minorHAnsi" w:hAnsiTheme="minorHAnsi" w:cstheme="minorHAnsi"/>
          <w:sz w:val="22"/>
          <w:szCs w:val="22"/>
        </w:rPr>
        <w:t xml:space="preserve">fungování Evropské unie </w:t>
      </w:r>
      <w:r w:rsidR="00C57E4A" w:rsidRPr="00850E7E">
        <w:rPr>
          <w:rFonts w:asciiTheme="minorHAnsi" w:hAnsiTheme="minorHAnsi" w:cstheme="minorHAnsi"/>
          <w:sz w:val="22"/>
          <w:szCs w:val="22"/>
        </w:rPr>
        <w:t xml:space="preserve">na státní podporu ve formě vyrovnávací platby za závazek veřejné služby </w:t>
      </w:r>
      <w:r w:rsidRPr="00850E7E">
        <w:rPr>
          <w:rFonts w:asciiTheme="minorHAnsi" w:hAnsiTheme="minorHAnsi" w:cstheme="minorHAnsi"/>
          <w:sz w:val="22"/>
          <w:szCs w:val="22"/>
        </w:rPr>
        <w:t xml:space="preserve">udělené určitým </w:t>
      </w:r>
      <w:r w:rsidR="00C57E4A" w:rsidRPr="00850E7E">
        <w:rPr>
          <w:rFonts w:asciiTheme="minorHAnsi" w:hAnsiTheme="minorHAnsi" w:cstheme="minorHAnsi"/>
          <w:sz w:val="22"/>
          <w:szCs w:val="22"/>
        </w:rPr>
        <w:t>podnikům pověřeným poskytováním služeb obecného hospodářského zájmu (č</w:t>
      </w:r>
      <w:r w:rsidR="004724F2"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20</w:t>
      </w:r>
      <w:r w:rsidRPr="00850E7E">
        <w:rPr>
          <w:rFonts w:asciiTheme="minorHAnsi" w:hAnsiTheme="minorHAnsi" w:cstheme="minorHAnsi"/>
          <w:sz w:val="22"/>
          <w:szCs w:val="22"/>
        </w:rPr>
        <w:t>12</w:t>
      </w:r>
      <w:r w:rsidR="00C57E4A" w:rsidRPr="00850E7E">
        <w:rPr>
          <w:rFonts w:asciiTheme="minorHAnsi" w:hAnsiTheme="minorHAnsi" w:cstheme="minorHAnsi"/>
          <w:sz w:val="22"/>
          <w:szCs w:val="22"/>
        </w:rPr>
        <w:t>/</w:t>
      </w:r>
      <w:r w:rsidRPr="00850E7E">
        <w:rPr>
          <w:rFonts w:asciiTheme="minorHAnsi" w:hAnsiTheme="minorHAnsi" w:cstheme="minorHAnsi"/>
          <w:sz w:val="22"/>
          <w:szCs w:val="22"/>
        </w:rPr>
        <w:t>21</w:t>
      </w:r>
      <w:r w:rsidR="00C57E4A" w:rsidRPr="00850E7E">
        <w:rPr>
          <w:rFonts w:asciiTheme="minorHAnsi" w:hAnsiTheme="minorHAnsi" w:cstheme="minorHAnsi"/>
          <w:sz w:val="22"/>
          <w:szCs w:val="22"/>
        </w:rPr>
        <w:t>/E</w:t>
      </w:r>
      <w:r w:rsidRPr="00850E7E">
        <w:rPr>
          <w:rFonts w:asciiTheme="minorHAnsi" w:hAnsiTheme="minorHAnsi" w:cstheme="minorHAnsi"/>
          <w:sz w:val="22"/>
          <w:szCs w:val="22"/>
        </w:rPr>
        <w:t>U</w:t>
      </w:r>
      <w:r w:rsidR="00C57E4A" w:rsidRPr="00850E7E">
        <w:rPr>
          <w:rFonts w:asciiTheme="minorHAnsi" w:hAnsiTheme="minorHAnsi" w:cstheme="minorHAnsi"/>
          <w:sz w:val="22"/>
          <w:szCs w:val="22"/>
        </w:rPr>
        <w:t>),</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a proto je</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vyňata</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 xml:space="preserve">z povinnosti ohlašování (notifikace) veřejné podpory před jejím poskytnutím. </w:t>
      </w:r>
    </w:p>
    <w:p w14:paraId="4E88A1F6" w14:textId="77777777" w:rsidR="003B1DFB" w:rsidRPr="00850E7E" w:rsidRDefault="003B1DFB">
      <w:pPr>
        <w:jc w:val="both"/>
        <w:rPr>
          <w:rFonts w:asciiTheme="minorHAnsi" w:hAnsiTheme="minorHAnsi" w:cstheme="minorHAnsi"/>
          <w:sz w:val="22"/>
          <w:szCs w:val="22"/>
        </w:rPr>
      </w:pPr>
    </w:p>
    <w:p w14:paraId="6ABA2884" w14:textId="77777777" w:rsidR="003B1DFB" w:rsidRPr="00850E7E" w:rsidRDefault="00294433">
      <w:pPr>
        <w:numPr>
          <w:ilvl w:val="0"/>
          <w:numId w:val="15"/>
        </w:numPr>
        <w:jc w:val="both"/>
        <w:rPr>
          <w:rFonts w:asciiTheme="minorHAnsi" w:hAnsiTheme="minorHAnsi" w:cstheme="minorHAnsi"/>
          <w:sz w:val="22"/>
          <w:szCs w:val="22"/>
        </w:rPr>
      </w:pP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 xml:space="preserve">bere na vědomí, že </w:t>
      </w:r>
      <w:r w:rsidR="004724F2"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je povin</w:t>
      </w:r>
      <w:r w:rsidR="004724F2" w:rsidRPr="00850E7E">
        <w:rPr>
          <w:rFonts w:asciiTheme="minorHAnsi" w:hAnsiTheme="minorHAnsi" w:cstheme="minorHAnsi"/>
          <w:sz w:val="22"/>
          <w:szCs w:val="22"/>
        </w:rPr>
        <w:t xml:space="preserve">no </w:t>
      </w:r>
      <w:r w:rsidR="00C57E4A" w:rsidRPr="00850E7E">
        <w:rPr>
          <w:rFonts w:asciiTheme="minorHAnsi" w:hAnsiTheme="minorHAnsi" w:cstheme="minorHAnsi"/>
          <w:sz w:val="22"/>
          <w:szCs w:val="22"/>
        </w:rPr>
        <w:t xml:space="preserve">průběžně ověřovat naplnění podmínek Rozhodnutí Komise č. </w:t>
      </w:r>
      <w:r w:rsidR="004724F2" w:rsidRPr="00850E7E">
        <w:rPr>
          <w:rFonts w:asciiTheme="minorHAnsi" w:hAnsiTheme="minorHAnsi" w:cstheme="minorHAnsi"/>
          <w:sz w:val="22"/>
          <w:szCs w:val="22"/>
        </w:rPr>
        <w:t xml:space="preserve">2012/21/EU </w:t>
      </w:r>
      <w:r w:rsidR="00C57E4A" w:rsidRPr="00850E7E">
        <w:rPr>
          <w:rFonts w:asciiTheme="minorHAnsi" w:hAnsiTheme="minorHAnsi" w:cstheme="minorHAnsi"/>
          <w:sz w:val="22"/>
          <w:szCs w:val="22"/>
        </w:rPr>
        <w:t>a je srozuměn</w:t>
      </w:r>
      <w:r w:rsidR="004724F2" w:rsidRPr="00850E7E">
        <w:rPr>
          <w:rFonts w:asciiTheme="minorHAnsi" w:hAnsiTheme="minorHAnsi" w:cstheme="minorHAnsi"/>
          <w:sz w:val="22"/>
          <w:szCs w:val="22"/>
        </w:rPr>
        <w:t>o</w:t>
      </w:r>
      <w:r w:rsidR="00C57E4A" w:rsidRPr="00850E7E">
        <w:rPr>
          <w:rFonts w:asciiTheme="minorHAnsi" w:hAnsiTheme="minorHAnsi" w:cstheme="minorHAnsi"/>
          <w:sz w:val="22"/>
          <w:szCs w:val="22"/>
        </w:rPr>
        <w:t xml:space="preserve"> s tím, že v případě jejich nenaplnění bude </w:t>
      </w:r>
      <w:r w:rsidR="004724F2"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 xml:space="preserve">postupovat podle příslušných předpisů pro oblast veřejné podpory. V takovém případě </w:t>
      </w: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 xml:space="preserve">poskytne </w:t>
      </w:r>
      <w:r w:rsidR="004724F2" w:rsidRPr="00850E7E">
        <w:rPr>
          <w:rFonts w:asciiTheme="minorHAnsi" w:hAnsiTheme="minorHAnsi" w:cstheme="minorHAnsi"/>
          <w:sz w:val="22"/>
          <w:szCs w:val="22"/>
        </w:rPr>
        <w:t xml:space="preserve">městu </w:t>
      </w:r>
      <w:r w:rsidR="00C57E4A" w:rsidRPr="00850E7E">
        <w:rPr>
          <w:rFonts w:asciiTheme="minorHAnsi" w:hAnsiTheme="minorHAnsi" w:cstheme="minorHAnsi"/>
          <w:sz w:val="22"/>
          <w:szCs w:val="22"/>
        </w:rPr>
        <w:t xml:space="preserve">potřebnou součinnost.  </w:t>
      </w:r>
    </w:p>
    <w:p w14:paraId="71A94836" w14:textId="77777777" w:rsidR="00AA1A15" w:rsidRPr="00850E7E" w:rsidRDefault="00AA1A15">
      <w:pPr>
        <w:jc w:val="center"/>
        <w:rPr>
          <w:rFonts w:asciiTheme="minorHAnsi" w:hAnsiTheme="minorHAnsi" w:cstheme="minorHAnsi"/>
          <w:b/>
          <w:sz w:val="22"/>
          <w:szCs w:val="22"/>
        </w:rPr>
      </w:pPr>
    </w:p>
    <w:p w14:paraId="6435248B"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VI.</w:t>
      </w:r>
    </w:p>
    <w:p w14:paraId="65C7C901"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Výpočet vyrovnávací platby</w:t>
      </w:r>
    </w:p>
    <w:p w14:paraId="3C771A68" w14:textId="77777777" w:rsidR="003B1DFB" w:rsidRPr="00850E7E" w:rsidRDefault="003B1DFB">
      <w:pPr>
        <w:jc w:val="center"/>
        <w:rPr>
          <w:rFonts w:asciiTheme="minorHAnsi" w:hAnsiTheme="minorHAnsi" w:cstheme="minorHAnsi"/>
          <w:b/>
          <w:sz w:val="22"/>
          <w:szCs w:val="22"/>
        </w:rPr>
      </w:pPr>
    </w:p>
    <w:p w14:paraId="1E7D4461" w14:textId="18BF73CC" w:rsidR="002331FE" w:rsidRPr="00850E7E" w:rsidRDefault="00EE6C80" w:rsidP="00EE6C80">
      <w:pPr>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Výše vyrovnávací platby formou dotace nepřesáhne výši čistých nákladů vynaložených při plnění služeb vymezených v Příloze č. I. Čisté náklady budou vypočítány jako rozdíl mezi náklady, které KS prokazatelně vzniknou v souvislosti s výkonem služeb v režimu závazku veřejné služby a budou uznány městem a prokazatelnými výnosy z takových služeb. Předběžný odborný odhad výpočtu vyrovnávací platby zpracuje KS v aktuální podobě vždy na každý kalendářní rok</w:t>
      </w:r>
      <w:r w:rsidR="002331FE" w:rsidRPr="00850E7E">
        <w:rPr>
          <w:rFonts w:asciiTheme="minorHAnsi" w:hAnsiTheme="minorHAnsi" w:cstheme="minorHAnsi"/>
          <w:sz w:val="22"/>
          <w:szCs w:val="22"/>
        </w:rPr>
        <w:t xml:space="preserve"> a to v rozsahu </w:t>
      </w:r>
      <w:r w:rsidR="002331FE" w:rsidRPr="00850E7E">
        <w:rPr>
          <w:rFonts w:asciiTheme="minorHAnsi" w:hAnsiTheme="minorHAnsi" w:cstheme="minorHAnsi"/>
          <w:sz w:val="22"/>
          <w:szCs w:val="22"/>
        </w:rPr>
        <w:lastRenderedPageBreak/>
        <w:t>vykonaných měrných jednotek a aktualizované hodnoty příspěvku na měrnou jednotku pro každý kalendářní rok.</w:t>
      </w:r>
    </w:p>
    <w:p w14:paraId="03CA25C4" w14:textId="77777777" w:rsidR="002331FE" w:rsidRPr="00850E7E" w:rsidRDefault="002331FE" w:rsidP="002331FE">
      <w:pPr>
        <w:jc w:val="both"/>
        <w:rPr>
          <w:rFonts w:asciiTheme="minorHAnsi" w:hAnsiTheme="minorHAnsi" w:cstheme="minorHAnsi"/>
          <w:sz w:val="22"/>
          <w:szCs w:val="22"/>
        </w:rPr>
      </w:pPr>
    </w:p>
    <w:p w14:paraId="403CE8F7" w14:textId="3A0186F0" w:rsidR="00EE6C80" w:rsidRPr="00850E7E" w:rsidRDefault="00EE6C80" w:rsidP="00EE6C80">
      <w:pPr>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 xml:space="preserve">Předběžný odhad vyrovnávací platby </w:t>
      </w:r>
      <w:r w:rsidR="002331FE" w:rsidRPr="00850E7E">
        <w:rPr>
          <w:rFonts w:asciiTheme="minorHAnsi" w:hAnsiTheme="minorHAnsi" w:cstheme="minorHAnsi"/>
          <w:sz w:val="22"/>
          <w:szCs w:val="22"/>
        </w:rPr>
        <w:t>na rok 2023 je</w:t>
      </w:r>
      <w:r w:rsidRPr="00850E7E">
        <w:rPr>
          <w:rFonts w:asciiTheme="minorHAnsi" w:hAnsiTheme="minorHAnsi" w:cstheme="minorHAnsi"/>
          <w:sz w:val="22"/>
          <w:szCs w:val="22"/>
        </w:rPr>
        <w:t xml:space="preserve"> stanoven </w:t>
      </w:r>
      <w:r w:rsidR="002331FE" w:rsidRPr="00850E7E">
        <w:rPr>
          <w:rFonts w:asciiTheme="minorHAnsi" w:hAnsiTheme="minorHAnsi" w:cstheme="minorHAnsi"/>
          <w:sz w:val="22"/>
          <w:szCs w:val="22"/>
        </w:rPr>
        <w:t>v</w:t>
      </w:r>
      <w:r w:rsidRPr="00850E7E">
        <w:rPr>
          <w:rFonts w:asciiTheme="minorHAnsi" w:hAnsiTheme="minorHAnsi" w:cstheme="minorHAnsi"/>
          <w:sz w:val="22"/>
          <w:szCs w:val="22"/>
        </w:rPr>
        <w:t xml:space="preserve"> </w:t>
      </w:r>
      <w:r w:rsidR="00560BE7" w:rsidRPr="00850E7E">
        <w:rPr>
          <w:rFonts w:asciiTheme="minorHAnsi" w:hAnsiTheme="minorHAnsi" w:cstheme="minorHAnsi"/>
          <w:sz w:val="22"/>
          <w:szCs w:val="22"/>
        </w:rPr>
        <w:t>P</w:t>
      </w:r>
      <w:r w:rsidRPr="00850E7E">
        <w:rPr>
          <w:rFonts w:asciiTheme="minorHAnsi" w:hAnsiTheme="minorHAnsi" w:cstheme="minorHAnsi"/>
          <w:sz w:val="22"/>
          <w:szCs w:val="22"/>
        </w:rPr>
        <w:t>řílo</w:t>
      </w:r>
      <w:r w:rsidR="002331FE" w:rsidRPr="00850E7E">
        <w:rPr>
          <w:rFonts w:asciiTheme="minorHAnsi" w:hAnsiTheme="minorHAnsi" w:cstheme="minorHAnsi"/>
          <w:sz w:val="22"/>
          <w:szCs w:val="22"/>
        </w:rPr>
        <w:t>ze</w:t>
      </w:r>
      <w:r w:rsidRPr="00850E7E">
        <w:rPr>
          <w:rFonts w:asciiTheme="minorHAnsi" w:hAnsiTheme="minorHAnsi" w:cstheme="minorHAnsi"/>
          <w:sz w:val="22"/>
          <w:szCs w:val="22"/>
        </w:rPr>
        <w:t xml:space="preserve"> č. </w:t>
      </w:r>
      <w:r w:rsidR="00560BE7" w:rsidRPr="00850E7E">
        <w:rPr>
          <w:rFonts w:asciiTheme="minorHAnsi" w:hAnsiTheme="minorHAnsi" w:cstheme="minorHAnsi"/>
          <w:sz w:val="22"/>
          <w:szCs w:val="22"/>
        </w:rPr>
        <w:t>II</w:t>
      </w:r>
      <w:r w:rsidR="002331FE" w:rsidRPr="00850E7E">
        <w:rPr>
          <w:rFonts w:asciiTheme="minorHAnsi" w:hAnsiTheme="minorHAnsi" w:cstheme="minorHAnsi"/>
          <w:sz w:val="22"/>
          <w:szCs w:val="22"/>
        </w:rPr>
        <w:t xml:space="preserve"> této smlouvy. </w:t>
      </w:r>
      <w:r w:rsidR="00724D95" w:rsidRPr="00850E7E">
        <w:rPr>
          <w:rFonts w:asciiTheme="minorHAnsi" w:hAnsiTheme="minorHAnsi" w:cstheme="minorHAnsi"/>
          <w:sz w:val="22"/>
          <w:szCs w:val="22"/>
        </w:rPr>
        <w:t xml:space="preserve">O výši plánované vyrovnávací platby na rok 2024 bude KS jednat s městem, a to nejpozději k datu 30. srpna. Následně bude na rok 2024 mezi městem a KS uzavřen dodatek této smlouvy, </w:t>
      </w:r>
      <w:r w:rsidR="00831FE6" w:rsidRPr="00850E7E">
        <w:rPr>
          <w:rFonts w:asciiTheme="minorHAnsi" w:hAnsiTheme="minorHAnsi" w:cstheme="minorHAnsi"/>
          <w:sz w:val="22"/>
          <w:szCs w:val="22"/>
        </w:rPr>
        <w:t xml:space="preserve">jehož předmětem bude poskytnutí </w:t>
      </w:r>
      <w:r w:rsidR="008D656E" w:rsidRPr="00850E7E">
        <w:rPr>
          <w:rFonts w:asciiTheme="minorHAnsi" w:hAnsiTheme="minorHAnsi" w:cstheme="minorHAnsi"/>
          <w:sz w:val="22"/>
          <w:szCs w:val="22"/>
        </w:rPr>
        <w:t>vyrovnávací platby formou dotace a konkretizace platebních podmínek na příslušný kalendářní rok</w:t>
      </w:r>
      <w:r w:rsidR="00AE6FC8" w:rsidRPr="00850E7E">
        <w:rPr>
          <w:rFonts w:asciiTheme="minorHAnsi" w:hAnsiTheme="minorHAnsi" w:cstheme="minorHAnsi"/>
          <w:sz w:val="22"/>
          <w:szCs w:val="22"/>
        </w:rPr>
        <w:t>,</w:t>
      </w:r>
      <w:r w:rsidR="008D656E" w:rsidRPr="00850E7E">
        <w:rPr>
          <w:rFonts w:asciiTheme="minorHAnsi" w:hAnsiTheme="minorHAnsi" w:cstheme="minorHAnsi"/>
          <w:sz w:val="22"/>
          <w:szCs w:val="22"/>
        </w:rPr>
        <w:t xml:space="preserve"> a dále aktualizace </w:t>
      </w:r>
      <w:r w:rsidR="00560BE7" w:rsidRPr="00850E7E">
        <w:rPr>
          <w:rFonts w:asciiTheme="minorHAnsi" w:hAnsiTheme="minorHAnsi" w:cstheme="minorHAnsi"/>
          <w:noProof/>
          <w:sz w:val="22"/>
          <w:szCs w:val="22"/>
        </w:rPr>
        <w:t>P</w:t>
      </w:r>
      <w:r w:rsidR="008D656E" w:rsidRPr="00850E7E">
        <w:rPr>
          <w:rFonts w:asciiTheme="minorHAnsi" w:hAnsiTheme="minorHAnsi" w:cstheme="minorHAnsi"/>
          <w:noProof/>
          <w:sz w:val="22"/>
          <w:szCs w:val="22"/>
        </w:rPr>
        <w:t xml:space="preserve">řílohy č. </w:t>
      </w:r>
      <w:r w:rsidR="00560BE7" w:rsidRPr="00850E7E">
        <w:rPr>
          <w:rFonts w:asciiTheme="minorHAnsi" w:hAnsiTheme="minorHAnsi" w:cstheme="minorHAnsi"/>
          <w:noProof/>
          <w:sz w:val="22"/>
          <w:szCs w:val="22"/>
        </w:rPr>
        <w:t>I</w:t>
      </w:r>
      <w:r w:rsidR="008D656E" w:rsidRPr="00850E7E">
        <w:rPr>
          <w:rFonts w:asciiTheme="minorHAnsi" w:hAnsiTheme="minorHAnsi" w:cstheme="minorHAnsi"/>
          <w:noProof/>
          <w:sz w:val="22"/>
          <w:szCs w:val="22"/>
        </w:rPr>
        <w:t xml:space="preserve"> a č. </w:t>
      </w:r>
      <w:r w:rsidR="00560BE7" w:rsidRPr="00850E7E">
        <w:rPr>
          <w:rFonts w:asciiTheme="minorHAnsi" w:hAnsiTheme="minorHAnsi" w:cstheme="minorHAnsi"/>
          <w:noProof/>
          <w:sz w:val="22"/>
          <w:szCs w:val="22"/>
        </w:rPr>
        <w:t>II</w:t>
      </w:r>
      <w:r w:rsidR="008D656E" w:rsidRPr="00850E7E">
        <w:rPr>
          <w:rFonts w:asciiTheme="minorHAnsi" w:hAnsiTheme="minorHAnsi" w:cstheme="minorHAnsi"/>
          <w:noProof/>
          <w:sz w:val="22"/>
          <w:szCs w:val="22"/>
        </w:rPr>
        <w:t xml:space="preserve"> této smlouvy</w:t>
      </w:r>
      <w:r w:rsidR="008D656E" w:rsidRPr="00850E7E">
        <w:rPr>
          <w:rFonts w:asciiTheme="minorHAnsi" w:hAnsiTheme="minorHAnsi" w:cstheme="minorHAnsi"/>
          <w:sz w:val="22"/>
          <w:szCs w:val="22"/>
        </w:rPr>
        <w:t>.</w:t>
      </w:r>
      <w:r w:rsidR="00724D95" w:rsidRPr="00850E7E">
        <w:rPr>
          <w:rFonts w:asciiTheme="minorHAnsi" w:hAnsiTheme="minorHAnsi" w:cstheme="minorHAnsi"/>
          <w:noProof/>
          <w:sz w:val="22"/>
          <w:szCs w:val="22"/>
        </w:rPr>
        <w:t xml:space="preserve"> </w:t>
      </w:r>
    </w:p>
    <w:p w14:paraId="54E58FA7" w14:textId="77777777" w:rsidR="00EE6C80" w:rsidRPr="00850E7E" w:rsidRDefault="00EE6C80" w:rsidP="00EE6C80">
      <w:pPr>
        <w:pStyle w:val="Odstavecseseznamem"/>
        <w:rPr>
          <w:rFonts w:asciiTheme="minorHAnsi" w:hAnsiTheme="minorHAnsi" w:cstheme="minorHAnsi"/>
          <w:sz w:val="22"/>
          <w:szCs w:val="22"/>
        </w:rPr>
      </w:pPr>
    </w:p>
    <w:p w14:paraId="05C4CC8B" w14:textId="77777777" w:rsidR="00EE6C80" w:rsidRPr="00850E7E" w:rsidRDefault="00EE6C80" w:rsidP="00EE6C80">
      <w:pPr>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V případě, že KS obdrží v souvislosti s výkonem služeb v režimu závazku veřejné služby jiné veřejné prostředky, a to v jakékoliv formě, bude o jejich výši dotace města snížena. Tuto skutečnost je KS povinno městu písemně sdělit.</w:t>
      </w:r>
    </w:p>
    <w:p w14:paraId="69E79FEC" w14:textId="77777777" w:rsidR="00EE6C80" w:rsidRPr="00850E7E" w:rsidRDefault="00EE6C80" w:rsidP="00EE6C80">
      <w:pPr>
        <w:jc w:val="both"/>
        <w:rPr>
          <w:rFonts w:asciiTheme="minorHAnsi" w:hAnsiTheme="minorHAnsi" w:cstheme="minorHAnsi"/>
          <w:sz w:val="22"/>
          <w:szCs w:val="22"/>
        </w:rPr>
      </w:pPr>
    </w:p>
    <w:p w14:paraId="75EF201C" w14:textId="59B84DF9" w:rsidR="00EE6C80" w:rsidRPr="00850E7E" w:rsidRDefault="00EE6C80" w:rsidP="00EE6C80">
      <w:pPr>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 xml:space="preserve">Vyčíslení vyrovnávací platby, tj. vyúčtování příslušných nákladů a výnosů, musí být promítnuto v účetnictví KS a doloženo městu, a to nejpozději do </w:t>
      </w:r>
      <w:r w:rsidR="00DD71A2" w:rsidRPr="00850E7E">
        <w:rPr>
          <w:rFonts w:asciiTheme="minorHAnsi" w:hAnsiTheme="minorHAnsi" w:cstheme="minorHAnsi"/>
          <w:sz w:val="22"/>
          <w:szCs w:val="22"/>
        </w:rPr>
        <w:t>31</w:t>
      </w:r>
      <w:r w:rsidRPr="00850E7E">
        <w:rPr>
          <w:rFonts w:asciiTheme="minorHAnsi" w:hAnsiTheme="minorHAnsi" w:cstheme="minorHAnsi"/>
          <w:sz w:val="22"/>
          <w:szCs w:val="22"/>
        </w:rPr>
        <w:t xml:space="preserve">. </w:t>
      </w:r>
      <w:r w:rsidR="00DD71A2"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roku. V případě nedodržení tohoto termínu je město oprávněno postupovat dle čl. IX odst. </w:t>
      </w:r>
      <w:r w:rsidR="002A1CCE" w:rsidRPr="00850E7E">
        <w:rPr>
          <w:rFonts w:asciiTheme="minorHAnsi" w:hAnsiTheme="minorHAnsi" w:cstheme="minorHAnsi"/>
          <w:sz w:val="22"/>
          <w:szCs w:val="22"/>
        </w:rPr>
        <w:t>2</w:t>
      </w:r>
      <w:r w:rsidRPr="00850E7E">
        <w:rPr>
          <w:rFonts w:asciiTheme="minorHAnsi" w:hAnsiTheme="minorHAnsi" w:cstheme="minorHAnsi"/>
          <w:sz w:val="22"/>
          <w:szCs w:val="22"/>
        </w:rPr>
        <w:t xml:space="preserve"> této smlouvy.</w:t>
      </w:r>
    </w:p>
    <w:p w14:paraId="71AFCA47" w14:textId="77777777" w:rsidR="00EE6C80" w:rsidRPr="00850E7E" w:rsidRDefault="00EE6C80" w:rsidP="00EE6C80">
      <w:pPr>
        <w:jc w:val="both"/>
        <w:rPr>
          <w:rFonts w:asciiTheme="minorHAnsi" w:hAnsiTheme="minorHAnsi" w:cstheme="minorHAnsi"/>
          <w:sz w:val="22"/>
          <w:szCs w:val="22"/>
        </w:rPr>
      </w:pPr>
    </w:p>
    <w:p w14:paraId="7FF00C96" w14:textId="77777777" w:rsidR="00EE6C80" w:rsidRPr="00850E7E" w:rsidRDefault="00EE6C80" w:rsidP="00EE6C80">
      <w:pPr>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Město je oprávněno požadovat po KS zdůvodnění nákladů a výnosů vzniklých v souvislosti s výkonem služeb v režimu závazku veřejné služby. Je rovněž oprávněno předložené náklady a výnosy neuznat. Výnosy vzniklé v souvislosti s výkonem služeb v režimu závazku veřejné služby nesmí být ze strany KS bezdůvodně snižovány. Jakékoliv snížení je KS povinna dopředu s městem písemně projednat.</w:t>
      </w:r>
    </w:p>
    <w:p w14:paraId="371FCE01" w14:textId="77777777" w:rsidR="00EE6C80" w:rsidRPr="00850E7E" w:rsidRDefault="00EE6C80" w:rsidP="00EE6C80">
      <w:pPr>
        <w:jc w:val="both"/>
        <w:rPr>
          <w:rFonts w:asciiTheme="minorHAnsi" w:hAnsiTheme="minorHAnsi" w:cstheme="minorHAnsi"/>
          <w:sz w:val="22"/>
          <w:szCs w:val="22"/>
        </w:rPr>
      </w:pPr>
    </w:p>
    <w:p w14:paraId="2E318F0B" w14:textId="5AF2016A" w:rsidR="003D1C36" w:rsidRPr="00850E7E" w:rsidRDefault="003D1C36" w:rsidP="002A1CCE">
      <w:pPr>
        <w:pStyle w:val="Odstavecseseznamem"/>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 xml:space="preserve">Město </w:t>
      </w:r>
      <w:r w:rsidR="00F961DE" w:rsidRPr="00850E7E">
        <w:rPr>
          <w:rFonts w:asciiTheme="minorHAnsi" w:hAnsiTheme="minorHAnsi" w:cstheme="minorHAnsi"/>
          <w:sz w:val="22"/>
          <w:szCs w:val="22"/>
        </w:rPr>
        <w:t xml:space="preserve">na základě této smlouvy </w:t>
      </w:r>
      <w:r w:rsidRPr="00850E7E">
        <w:rPr>
          <w:rFonts w:asciiTheme="minorHAnsi" w:hAnsiTheme="minorHAnsi" w:cstheme="minorHAnsi"/>
          <w:sz w:val="22"/>
          <w:szCs w:val="22"/>
        </w:rPr>
        <w:t xml:space="preserve">poskytuje KS pro časové období od 1.1.2023 do 31.12.2023 vyrovnávací platbu </w:t>
      </w:r>
      <w:r w:rsidR="002A1CCE" w:rsidRPr="00850E7E">
        <w:rPr>
          <w:rFonts w:asciiTheme="minorHAnsi" w:hAnsiTheme="minorHAnsi" w:cstheme="minorHAnsi"/>
          <w:sz w:val="22"/>
          <w:szCs w:val="22"/>
        </w:rPr>
        <w:t>formou</w:t>
      </w:r>
      <w:r w:rsidRPr="00850E7E">
        <w:rPr>
          <w:rFonts w:asciiTheme="minorHAnsi" w:hAnsiTheme="minorHAnsi" w:cstheme="minorHAnsi"/>
          <w:sz w:val="22"/>
          <w:szCs w:val="22"/>
        </w:rPr>
        <w:t xml:space="preserve"> dotace ve výši: 85.000.000,- Kč.</w:t>
      </w:r>
    </w:p>
    <w:p w14:paraId="30DAFCA6" w14:textId="77777777" w:rsidR="003D1C36" w:rsidRPr="00850E7E" w:rsidRDefault="003D1C36" w:rsidP="003D1C36">
      <w:pPr>
        <w:ind w:left="360"/>
        <w:jc w:val="both"/>
        <w:rPr>
          <w:rFonts w:asciiTheme="minorHAnsi" w:hAnsiTheme="minorHAnsi" w:cstheme="minorHAnsi"/>
          <w:sz w:val="22"/>
          <w:szCs w:val="22"/>
        </w:rPr>
      </w:pPr>
    </w:p>
    <w:p w14:paraId="3E49717D" w14:textId="45166913" w:rsidR="003D1C36" w:rsidRPr="00850E7E" w:rsidRDefault="003D1C36" w:rsidP="003D1C36">
      <w:pPr>
        <w:ind w:left="360"/>
        <w:jc w:val="both"/>
        <w:rPr>
          <w:rFonts w:asciiTheme="minorHAnsi" w:hAnsiTheme="minorHAnsi" w:cstheme="minorHAnsi"/>
          <w:sz w:val="22"/>
          <w:szCs w:val="22"/>
        </w:rPr>
      </w:pPr>
      <w:r w:rsidRPr="00850E7E">
        <w:rPr>
          <w:rFonts w:asciiTheme="minorHAnsi" w:hAnsiTheme="minorHAnsi" w:cstheme="minorHAnsi"/>
          <w:sz w:val="22"/>
          <w:szCs w:val="22"/>
        </w:rPr>
        <w:t xml:space="preserve">KS tuto dotaci přijímá a zavazuje se ji použít pouze </w:t>
      </w:r>
      <w:r w:rsidR="00527587" w:rsidRPr="00850E7E">
        <w:rPr>
          <w:rFonts w:asciiTheme="minorHAnsi" w:hAnsiTheme="minorHAnsi" w:cstheme="minorHAnsi"/>
          <w:sz w:val="22"/>
          <w:szCs w:val="22"/>
        </w:rPr>
        <w:t>v souvislosti s</w:t>
      </w:r>
      <w:r w:rsidRPr="00850E7E">
        <w:rPr>
          <w:rFonts w:asciiTheme="minorHAnsi" w:hAnsiTheme="minorHAnsi" w:cstheme="minorHAnsi"/>
          <w:sz w:val="22"/>
          <w:szCs w:val="22"/>
        </w:rPr>
        <w:t xml:space="preserve"> </w:t>
      </w:r>
      <w:r w:rsidR="00394156" w:rsidRPr="00850E7E">
        <w:rPr>
          <w:rFonts w:asciiTheme="minorHAnsi" w:hAnsiTheme="minorHAnsi" w:cstheme="minorHAnsi"/>
          <w:sz w:val="22"/>
          <w:szCs w:val="22"/>
        </w:rPr>
        <w:t>výkon</w:t>
      </w:r>
      <w:r w:rsidR="00527587" w:rsidRPr="00850E7E">
        <w:rPr>
          <w:rFonts w:asciiTheme="minorHAnsi" w:hAnsiTheme="minorHAnsi" w:cstheme="minorHAnsi"/>
          <w:sz w:val="22"/>
          <w:szCs w:val="22"/>
        </w:rPr>
        <w:t>em</w:t>
      </w:r>
      <w:r w:rsidR="00394156" w:rsidRPr="00850E7E">
        <w:rPr>
          <w:rFonts w:asciiTheme="minorHAnsi" w:hAnsiTheme="minorHAnsi" w:cstheme="minorHAnsi"/>
          <w:sz w:val="22"/>
          <w:szCs w:val="22"/>
        </w:rPr>
        <w:t xml:space="preserve"> služeb v režimu závazku veřejné služby </w:t>
      </w:r>
      <w:r w:rsidRPr="00850E7E">
        <w:rPr>
          <w:rFonts w:asciiTheme="minorHAnsi" w:hAnsiTheme="minorHAnsi" w:cstheme="minorHAnsi"/>
          <w:sz w:val="22"/>
          <w:szCs w:val="22"/>
        </w:rPr>
        <w:t>a v daném časovém období.</w:t>
      </w:r>
    </w:p>
    <w:p w14:paraId="19231BDF" w14:textId="77777777" w:rsidR="003D1C36" w:rsidRPr="00850E7E" w:rsidRDefault="003D1C36" w:rsidP="003D1C36">
      <w:pPr>
        <w:ind w:left="360"/>
        <w:jc w:val="both"/>
        <w:rPr>
          <w:rFonts w:asciiTheme="minorHAnsi" w:hAnsiTheme="minorHAnsi" w:cstheme="minorHAnsi"/>
          <w:sz w:val="22"/>
          <w:szCs w:val="22"/>
        </w:rPr>
      </w:pPr>
    </w:p>
    <w:p w14:paraId="5A2ECB69" w14:textId="47399A56" w:rsidR="00EE6C80" w:rsidRPr="00850E7E" w:rsidRDefault="008F07DF" w:rsidP="00EE6C80">
      <w:pPr>
        <w:keepNext/>
        <w:widowControl w:val="0"/>
        <w:numPr>
          <w:ilvl w:val="0"/>
          <w:numId w:val="6"/>
        </w:numPr>
        <w:adjustRightInd w:val="0"/>
        <w:jc w:val="both"/>
        <w:textAlignment w:val="baseline"/>
        <w:rPr>
          <w:rFonts w:asciiTheme="minorHAnsi" w:hAnsiTheme="minorHAnsi" w:cstheme="minorHAnsi"/>
          <w:sz w:val="22"/>
          <w:szCs w:val="22"/>
        </w:rPr>
      </w:pPr>
      <w:r w:rsidRPr="00850E7E">
        <w:rPr>
          <w:rFonts w:asciiTheme="minorHAnsi" w:hAnsiTheme="minorHAnsi" w:cstheme="minorHAnsi"/>
          <w:sz w:val="22"/>
          <w:szCs w:val="22"/>
        </w:rPr>
        <w:t>Město se zavazuje poukázat každý kalendářní měsíc zálohově 1/12 výše uvedené dotace</w:t>
      </w:r>
      <w:r w:rsidR="003D1C36" w:rsidRPr="00850E7E">
        <w:rPr>
          <w:rFonts w:asciiTheme="minorHAnsi" w:hAnsiTheme="minorHAnsi" w:cstheme="minorHAnsi"/>
          <w:sz w:val="22"/>
          <w:szCs w:val="22"/>
        </w:rPr>
        <w:t>, a to nejpozději do 20. kalendářního dne v měsíci na účet KS uvedený v záhlaví této smlouvy.</w:t>
      </w:r>
    </w:p>
    <w:p w14:paraId="503E6D2F" w14:textId="77777777" w:rsidR="00EE6C80" w:rsidRPr="00850E7E" w:rsidRDefault="00EE6C80" w:rsidP="00EE6C80">
      <w:pPr>
        <w:jc w:val="both"/>
        <w:rPr>
          <w:rFonts w:asciiTheme="minorHAnsi" w:hAnsiTheme="minorHAnsi" w:cstheme="minorHAnsi"/>
          <w:sz w:val="22"/>
          <w:szCs w:val="22"/>
        </w:rPr>
      </w:pPr>
    </w:p>
    <w:p w14:paraId="05EF8F73" w14:textId="2B70E886" w:rsidR="00EE6C80" w:rsidRPr="00850E7E" w:rsidRDefault="00EE6C80" w:rsidP="00EE6C80">
      <w:pPr>
        <w:numPr>
          <w:ilvl w:val="0"/>
          <w:numId w:val="6"/>
        </w:numPr>
        <w:jc w:val="both"/>
        <w:rPr>
          <w:rFonts w:asciiTheme="minorHAnsi" w:hAnsiTheme="minorHAnsi" w:cstheme="minorHAnsi"/>
          <w:sz w:val="22"/>
          <w:szCs w:val="22"/>
        </w:rPr>
      </w:pPr>
      <w:r w:rsidRPr="00850E7E">
        <w:rPr>
          <w:rFonts w:asciiTheme="minorHAnsi" w:hAnsiTheme="minorHAnsi" w:cstheme="minorHAnsi"/>
          <w:sz w:val="22"/>
          <w:szCs w:val="22"/>
        </w:rPr>
        <w:t>Pokud budou prokazatelné a městem uznané náklady KS vzniklé v souvislosti s výkonem služeb v režimu závazku veřejné služby po odečtení městem uznaných výnosů z takových služeb nižší než poskytnutá výše vyrovnávací platby formou dotace (dále jen „nadměrná vyrovnávací platba“), je KS povinna tuto nadměrnou vyrovnávací platbu vrátit, a to na účet města uvedený v záhlaví této smlouvy do 3</w:t>
      </w:r>
      <w:r w:rsidR="00DD71A2" w:rsidRPr="00850E7E">
        <w:rPr>
          <w:rFonts w:asciiTheme="minorHAnsi" w:hAnsiTheme="minorHAnsi" w:cstheme="minorHAnsi"/>
          <w:sz w:val="22"/>
          <w:szCs w:val="22"/>
        </w:rPr>
        <w:t>1</w:t>
      </w:r>
      <w:r w:rsidRPr="00850E7E">
        <w:rPr>
          <w:rFonts w:asciiTheme="minorHAnsi" w:hAnsiTheme="minorHAnsi" w:cstheme="minorHAnsi"/>
          <w:sz w:val="22"/>
          <w:szCs w:val="22"/>
        </w:rPr>
        <w:t xml:space="preserve">. </w:t>
      </w:r>
      <w:r w:rsidR="00DD71A2"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kalendářního roku. Město uhradí vyrovnávací platbu nejvýše ve výši předloženého odborného odhadu, zvýšeného pouze o nepředvídatelné prokazatelné náklady, pokud se na takovém zvýšení smluvní strany smluvně dohodnou.</w:t>
      </w:r>
    </w:p>
    <w:p w14:paraId="05A4887B" w14:textId="77777777" w:rsidR="00AA1A15" w:rsidRPr="00850E7E" w:rsidRDefault="00AA1A15">
      <w:pPr>
        <w:jc w:val="both"/>
        <w:rPr>
          <w:rFonts w:asciiTheme="minorHAnsi" w:hAnsiTheme="minorHAnsi" w:cstheme="minorHAnsi"/>
          <w:sz w:val="22"/>
          <w:szCs w:val="22"/>
        </w:rPr>
      </w:pPr>
    </w:p>
    <w:p w14:paraId="1EC6F605"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VII.</w:t>
      </w:r>
    </w:p>
    <w:p w14:paraId="51D8D09E"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Další podmínky, práva a povinnosti</w:t>
      </w:r>
    </w:p>
    <w:p w14:paraId="05C81D16" w14:textId="77777777" w:rsidR="003B1DFB" w:rsidRPr="00850E7E" w:rsidRDefault="003B1DFB">
      <w:pPr>
        <w:jc w:val="center"/>
        <w:rPr>
          <w:rFonts w:asciiTheme="minorHAnsi" w:hAnsiTheme="minorHAnsi" w:cstheme="minorHAnsi"/>
          <w:b/>
          <w:sz w:val="22"/>
          <w:szCs w:val="22"/>
        </w:rPr>
      </w:pPr>
    </w:p>
    <w:p w14:paraId="691086BE" w14:textId="77777777"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Pro výpočet výše vyrovnávací platby lze užít pouze náklady a výnosy vzniklé po nabytí účinnosti této smlouvy.</w:t>
      </w:r>
    </w:p>
    <w:p w14:paraId="3A0E183E" w14:textId="77777777" w:rsidR="00240531" w:rsidRPr="00850E7E" w:rsidRDefault="00240531" w:rsidP="00240531">
      <w:pPr>
        <w:jc w:val="both"/>
        <w:rPr>
          <w:rFonts w:asciiTheme="minorHAnsi" w:hAnsiTheme="minorHAnsi" w:cstheme="minorHAnsi"/>
          <w:sz w:val="22"/>
          <w:szCs w:val="22"/>
        </w:rPr>
      </w:pPr>
    </w:p>
    <w:p w14:paraId="49C4C79B" w14:textId="4D116E59"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 xml:space="preserve">Je-li KS veřejným zadavatelem nebo splní-li definici zadavatele podle platného a účinného zákona o veřejných zakázkách je povinna postupovat </w:t>
      </w:r>
      <w:r w:rsidR="00AA1A15" w:rsidRPr="00850E7E">
        <w:rPr>
          <w:rFonts w:asciiTheme="minorHAnsi" w:hAnsiTheme="minorHAnsi" w:cstheme="minorHAnsi"/>
          <w:sz w:val="22"/>
          <w:szCs w:val="22"/>
        </w:rPr>
        <w:t xml:space="preserve">podle </w:t>
      </w:r>
      <w:r w:rsidRPr="00850E7E">
        <w:rPr>
          <w:rFonts w:asciiTheme="minorHAnsi" w:hAnsiTheme="minorHAnsi" w:cstheme="minorHAnsi"/>
          <w:sz w:val="22"/>
          <w:szCs w:val="22"/>
        </w:rPr>
        <w:t>tohoto zákona.</w:t>
      </w:r>
    </w:p>
    <w:p w14:paraId="1D2A7148" w14:textId="77777777" w:rsidR="00240531" w:rsidRPr="00850E7E" w:rsidRDefault="00240531" w:rsidP="00240531">
      <w:pPr>
        <w:jc w:val="both"/>
        <w:rPr>
          <w:rFonts w:asciiTheme="minorHAnsi" w:hAnsiTheme="minorHAnsi" w:cstheme="minorHAnsi"/>
          <w:sz w:val="22"/>
          <w:szCs w:val="22"/>
        </w:rPr>
      </w:pPr>
    </w:p>
    <w:p w14:paraId="0048A72F" w14:textId="77777777"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 xml:space="preserve">Pokud KS vykonává i jiné činnosti než vymezené v Příloze č. I této smlouvy, zajistí ve svém účetnictví nebo daňové evidenci, v souladu s obecně platnými předpisy, zejm. zákonem č. 563/1991 Sb., o </w:t>
      </w:r>
      <w:r w:rsidRPr="00850E7E">
        <w:rPr>
          <w:rFonts w:asciiTheme="minorHAnsi" w:hAnsiTheme="minorHAnsi" w:cstheme="minorHAnsi"/>
          <w:sz w:val="22"/>
          <w:szCs w:val="22"/>
        </w:rPr>
        <w:lastRenderedPageBreak/>
        <w:t xml:space="preserve">účetnictví, ve znění pozdějších předpisů, oddělené vykazování nákladů a výnosů vzniklých v souvislosti s výkonem služeb vymezených v Příloze č. I této smlouvy. </w:t>
      </w:r>
    </w:p>
    <w:p w14:paraId="7E42693F" w14:textId="77777777" w:rsidR="00240531" w:rsidRPr="00850E7E" w:rsidRDefault="00240531" w:rsidP="00240531">
      <w:pPr>
        <w:jc w:val="both"/>
        <w:rPr>
          <w:rFonts w:asciiTheme="minorHAnsi" w:hAnsiTheme="minorHAnsi" w:cstheme="minorHAnsi"/>
          <w:sz w:val="22"/>
          <w:szCs w:val="22"/>
        </w:rPr>
      </w:pPr>
    </w:p>
    <w:p w14:paraId="54CC986A" w14:textId="77777777"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 xml:space="preserve">KS je povinna zajistit, aby osoby povinné spolupůsobit při kontrole (zejména dodavatelé zboží a služeb, příp. stavebních prací pro příjemce) umožnily kontrolnímu orgánu prověřit jejich účetnictví a účetní doklady </w:t>
      </w:r>
      <w:r w:rsidRPr="00850E7E">
        <w:rPr>
          <w:rFonts w:asciiTheme="minorHAnsi" w:hAnsiTheme="minorHAnsi" w:cstheme="minorHAnsi"/>
          <w:bCs/>
          <w:sz w:val="22"/>
          <w:szCs w:val="22"/>
        </w:rPr>
        <w:t>v rozsahu nezbytném ke splnění účelu kontroly.</w:t>
      </w:r>
    </w:p>
    <w:p w14:paraId="47FFEC67" w14:textId="77777777" w:rsidR="00240531" w:rsidRPr="00850E7E" w:rsidRDefault="00240531" w:rsidP="00240531">
      <w:pPr>
        <w:jc w:val="both"/>
        <w:rPr>
          <w:rFonts w:asciiTheme="minorHAnsi" w:hAnsiTheme="minorHAnsi" w:cstheme="minorHAnsi"/>
          <w:sz w:val="22"/>
          <w:szCs w:val="22"/>
        </w:rPr>
      </w:pPr>
    </w:p>
    <w:p w14:paraId="4FA861D4" w14:textId="130BFD9E"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KS je povinna předložit městu v termínu nejpozději do 3</w:t>
      </w:r>
      <w:r w:rsidR="00AA1A15" w:rsidRPr="00850E7E">
        <w:rPr>
          <w:rFonts w:asciiTheme="minorHAnsi" w:hAnsiTheme="minorHAnsi" w:cstheme="minorHAnsi"/>
          <w:sz w:val="22"/>
          <w:szCs w:val="22"/>
        </w:rPr>
        <w:t>1</w:t>
      </w:r>
      <w:r w:rsidRPr="00850E7E">
        <w:rPr>
          <w:rFonts w:asciiTheme="minorHAnsi" w:hAnsiTheme="minorHAnsi" w:cstheme="minorHAnsi"/>
          <w:sz w:val="22"/>
          <w:szCs w:val="22"/>
        </w:rPr>
        <w:t xml:space="preserve">. </w:t>
      </w:r>
      <w:r w:rsidR="00AA1A15"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roku finanční vyúčtování čerpání vyrovnávací platby formou dotace jako součást závěrečné zprávy. Nejpozději k tomuto termínu je KS rovněž povinna vrátit převodem na účet města, uvedený v záhlaví této smlouvy, případnou nadměrnou vyrovnávací platbu. Finanční prostředky zašle KS na příjmový účet města s variabilním symbolem v podobě IČ KS. KS doloží finanční vyúčtování čerpání vyrovnávací platby formou dotace Výkazem zisků a ztrát v členění dle analytických účtů po jednotlivých střediscích prokazujících její čerpání. KS doloží finanční vyúčtování čerpání vyrovnávací platby formou dotace také kopiemi všech prvotních účetních a dalších dokladů prokazujících její čerpání, pokud o to město výslovně písemně požádá.</w:t>
      </w:r>
    </w:p>
    <w:p w14:paraId="09BDD1BE" w14:textId="77777777" w:rsidR="00240531" w:rsidRPr="00850E7E" w:rsidRDefault="00240531" w:rsidP="00240531">
      <w:pPr>
        <w:jc w:val="both"/>
        <w:rPr>
          <w:rFonts w:asciiTheme="minorHAnsi" w:hAnsiTheme="minorHAnsi" w:cstheme="minorHAnsi"/>
          <w:sz w:val="22"/>
          <w:szCs w:val="22"/>
        </w:rPr>
      </w:pPr>
    </w:p>
    <w:p w14:paraId="522423B0" w14:textId="77777777"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Závěrečná zpráva bude obsahovat:</w:t>
      </w:r>
    </w:p>
    <w:p w14:paraId="4F7A0395" w14:textId="77777777" w:rsidR="00240531" w:rsidRPr="00850E7E" w:rsidRDefault="00240531" w:rsidP="00240531">
      <w:pPr>
        <w:numPr>
          <w:ilvl w:val="1"/>
          <w:numId w:val="9"/>
        </w:numPr>
        <w:jc w:val="both"/>
        <w:rPr>
          <w:rFonts w:asciiTheme="minorHAnsi" w:hAnsiTheme="minorHAnsi" w:cstheme="minorHAnsi"/>
          <w:sz w:val="22"/>
          <w:szCs w:val="22"/>
        </w:rPr>
      </w:pPr>
      <w:r w:rsidRPr="00850E7E">
        <w:rPr>
          <w:rFonts w:asciiTheme="minorHAnsi" w:hAnsiTheme="minorHAnsi" w:cstheme="minorHAnsi"/>
          <w:sz w:val="22"/>
          <w:szCs w:val="22"/>
        </w:rPr>
        <w:t>podrobný popis realizovaných činností,</w:t>
      </w:r>
    </w:p>
    <w:p w14:paraId="16E85382" w14:textId="77777777" w:rsidR="00240531" w:rsidRPr="00850E7E" w:rsidRDefault="00240531" w:rsidP="00240531">
      <w:pPr>
        <w:numPr>
          <w:ilvl w:val="1"/>
          <w:numId w:val="9"/>
        </w:numPr>
        <w:jc w:val="both"/>
        <w:rPr>
          <w:rFonts w:asciiTheme="minorHAnsi" w:hAnsiTheme="minorHAnsi" w:cstheme="minorHAnsi"/>
          <w:sz w:val="22"/>
          <w:szCs w:val="22"/>
        </w:rPr>
      </w:pPr>
      <w:r w:rsidRPr="00850E7E">
        <w:rPr>
          <w:rFonts w:asciiTheme="minorHAnsi" w:hAnsiTheme="minorHAnsi" w:cstheme="minorHAnsi"/>
          <w:sz w:val="22"/>
          <w:szCs w:val="22"/>
        </w:rPr>
        <w:t>celkové vyhodnocení splnění účelu,</w:t>
      </w:r>
    </w:p>
    <w:p w14:paraId="69D856AD" w14:textId="77777777" w:rsidR="00240531" w:rsidRPr="00850E7E" w:rsidRDefault="00240531" w:rsidP="00240531">
      <w:pPr>
        <w:numPr>
          <w:ilvl w:val="1"/>
          <w:numId w:val="9"/>
        </w:numPr>
        <w:jc w:val="both"/>
        <w:rPr>
          <w:rFonts w:asciiTheme="minorHAnsi" w:hAnsiTheme="minorHAnsi" w:cstheme="minorHAnsi"/>
          <w:sz w:val="22"/>
          <w:szCs w:val="22"/>
        </w:rPr>
      </w:pPr>
      <w:r w:rsidRPr="00850E7E">
        <w:rPr>
          <w:rFonts w:asciiTheme="minorHAnsi" w:hAnsiTheme="minorHAnsi" w:cstheme="minorHAnsi"/>
          <w:sz w:val="22"/>
          <w:szCs w:val="22"/>
        </w:rPr>
        <w:t>finanční vyúčtování čerpání vyrovnávací platby formou dotace.</w:t>
      </w:r>
    </w:p>
    <w:p w14:paraId="2B820A62" w14:textId="77777777" w:rsidR="00240531" w:rsidRPr="00850E7E" w:rsidRDefault="00240531" w:rsidP="00240531">
      <w:pPr>
        <w:jc w:val="both"/>
        <w:rPr>
          <w:rFonts w:asciiTheme="minorHAnsi" w:hAnsiTheme="minorHAnsi" w:cstheme="minorHAnsi"/>
          <w:sz w:val="22"/>
          <w:szCs w:val="22"/>
        </w:rPr>
      </w:pPr>
    </w:p>
    <w:p w14:paraId="36D51BC8" w14:textId="77777777"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KS je povinna průběžně informovat město o všech změnách, které by mohly při vymáhání zadržených nebo neoprávněně použitých prostředků vyrovnávací platby formou dotace zhoršit jeho pozici věřitele nebo dobytnost jeho pohledávky. Zejména je KS povinna oznámit městu do 15 dnů ode dne, kdy došlo k události, skutečnosti, které mají nebo mohou mít za následek zánik, transformaci, sloučení, změnu statutárního zástupce apod., či změnu vlastnického vztahu k věci, na niž se vyrovnávací platba formou dotace poskytuje.</w:t>
      </w:r>
    </w:p>
    <w:p w14:paraId="28979AC1" w14:textId="77777777" w:rsidR="00240531" w:rsidRPr="00850E7E" w:rsidRDefault="00240531" w:rsidP="00240531">
      <w:pPr>
        <w:jc w:val="both"/>
        <w:rPr>
          <w:rFonts w:asciiTheme="minorHAnsi" w:hAnsiTheme="minorHAnsi" w:cstheme="minorHAnsi"/>
          <w:sz w:val="22"/>
          <w:szCs w:val="22"/>
        </w:rPr>
      </w:pPr>
    </w:p>
    <w:p w14:paraId="5B18A272" w14:textId="77777777" w:rsidR="00240531" w:rsidRPr="00850E7E" w:rsidRDefault="00240531" w:rsidP="00240531">
      <w:pPr>
        <w:pStyle w:val="Zkladntext3"/>
        <w:numPr>
          <w:ilvl w:val="0"/>
          <w:numId w:val="7"/>
        </w:numPr>
        <w:spacing w:after="0"/>
        <w:jc w:val="both"/>
        <w:rPr>
          <w:rFonts w:asciiTheme="minorHAnsi" w:hAnsiTheme="minorHAnsi" w:cstheme="minorHAnsi"/>
          <w:sz w:val="22"/>
          <w:szCs w:val="22"/>
        </w:rPr>
      </w:pPr>
      <w:r w:rsidRPr="00850E7E">
        <w:rPr>
          <w:rFonts w:asciiTheme="minorHAnsi" w:hAnsiTheme="minorHAnsi" w:cstheme="minorHAnsi"/>
          <w:sz w:val="22"/>
          <w:szCs w:val="22"/>
        </w:rPr>
        <w:t>KS souhlasí se zveřejněním svého názvu, sídla, dotačního titulu a výše poskytnuté dotace.</w:t>
      </w:r>
    </w:p>
    <w:p w14:paraId="5B1CE26D" w14:textId="77777777" w:rsidR="00240531" w:rsidRPr="00850E7E" w:rsidRDefault="00240531" w:rsidP="00240531">
      <w:pPr>
        <w:pStyle w:val="Zkladntext3"/>
        <w:spacing w:after="0"/>
        <w:jc w:val="both"/>
        <w:rPr>
          <w:rFonts w:asciiTheme="minorHAnsi" w:hAnsiTheme="minorHAnsi" w:cstheme="minorHAnsi"/>
          <w:sz w:val="22"/>
          <w:szCs w:val="22"/>
        </w:rPr>
      </w:pPr>
    </w:p>
    <w:p w14:paraId="7E2768D4" w14:textId="77777777" w:rsidR="00240531" w:rsidRPr="00850E7E" w:rsidRDefault="00240531" w:rsidP="00240531">
      <w:pPr>
        <w:pStyle w:val="Zkladntext3"/>
        <w:numPr>
          <w:ilvl w:val="0"/>
          <w:numId w:val="7"/>
        </w:numPr>
        <w:spacing w:after="0"/>
        <w:jc w:val="both"/>
        <w:rPr>
          <w:rFonts w:asciiTheme="minorHAnsi" w:hAnsiTheme="minorHAnsi" w:cstheme="minorHAnsi"/>
          <w:sz w:val="22"/>
          <w:szCs w:val="22"/>
        </w:rPr>
      </w:pPr>
      <w:r w:rsidRPr="00850E7E">
        <w:rPr>
          <w:rFonts w:asciiTheme="minorHAnsi" w:hAnsiTheme="minorHAnsi" w:cstheme="minorHAnsi"/>
          <w:sz w:val="22"/>
          <w:szCs w:val="22"/>
        </w:rPr>
        <w:t xml:space="preserve">KS se zavazuje, že při prezentaci své činnosti bude uvádět město jako poskytovatele finančních prostředků. Při použití loga nebo znaku města je povinno dodržet zásady pro jejich použití. </w:t>
      </w:r>
    </w:p>
    <w:p w14:paraId="48ED892C" w14:textId="77777777" w:rsidR="00240531" w:rsidRPr="00850E7E" w:rsidRDefault="00240531" w:rsidP="00240531">
      <w:pPr>
        <w:pStyle w:val="Odstavecseseznamem"/>
        <w:rPr>
          <w:rFonts w:asciiTheme="minorHAnsi" w:hAnsiTheme="minorHAnsi" w:cstheme="minorHAnsi"/>
          <w:sz w:val="22"/>
          <w:szCs w:val="22"/>
        </w:rPr>
      </w:pPr>
    </w:p>
    <w:p w14:paraId="5BB43613" w14:textId="77777777" w:rsidR="00240531" w:rsidRPr="00850E7E" w:rsidRDefault="00240531" w:rsidP="00240531">
      <w:pPr>
        <w:pStyle w:val="Zkladntext3"/>
        <w:numPr>
          <w:ilvl w:val="0"/>
          <w:numId w:val="7"/>
        </w:numPr>
        <w:spacing w:after="0"/>
        <w:jc w:val="both"/>
        <w:rPr>
          <w:rFonts w:asciiTheme="minorHAnsi" w:hAnsiTheme="minorHAnsi" w:cstheme="minorHAnsi"/>
          <w:sz w:val="22"/>
          <w:szCs w:val="22"/>
        </w:rPr>
      </w:pPr>
      <w:r w:rsidRPr="00850E7E">
        <w:rPr>
          <w:rFonts w:asciiTheme="minorHAnsi" w:hAnsiTheme="minorHAnsi" w:cstheme="minorHAnsi"/>
          <w:sz w:val="22"/>
          <w:szCs w:val="22"/>
        </w:rPr>
        <w:t>KS se zavazuje, že jak při realizaci služeb vymezených v Příloze č. I této smlouvy, tak po jejich ukončení, bude dbát dobrého jména města a činnosti realizovat v souladu s právními předpisy.</w:t>
      </w:r>
    </w:p>
    <w:p w14:paraId="2B8B4F9E" w14:textId="77777777" w:rsidR="00240531" w:rsidRPr="00850E7E" w:rsidRDefault="00240531" w:rsidP="00240531">
      <w:pPr>
        <w:pStyle w:val="Zkladntext3"/>
        <w:spacing w:after="0"/>
        <w:jc w:val="both"/>
        <w:rPr>
          <w:rFonts w:asciiTheme="minorHAnsi" w:hAnsiTheme="minorHAnsi" w:cstheme="minorHAnsi"/>
          <w:sz w:val="22"/>
          <w:szCs w:val="22"/>
        </w:rPr>
      </w:pPr>
    </w:p>
    <w:p w14:paraId="1A7A3CA3" w14:textId="77777777" w:rsidR="00240531" w:rsidRPr="00850E7E" w:rsidRDefault="00240531" w:rsidP="00240531">
      <w:pPr>
        <w:widowControl w:val="0"/>
        <w:numPr>
          <w:ilvl w:val="0"/>
          <w:numId w:val="7"/>
        </w:numPr>
        <w:tabs>
          <w:tab w:val="left" w:pos="9000"/>
        </w:tabs>
        <w:ind w:right="72"/>
        <w:jc w:val="both"/>
        <w:rPr>
          <w:rFonts w:asciiTheme="minorHAnsi" w:hAnsiTheme="minorHAnsi" w:cstheme="minorHAnsi"/>
          <w:sz w:val="22"/>
          <w:szCs w:val="22"/>
        </w:rPr>
      </w:pPr>
      <w:r w:rsidRPr="00850E7E">
        <w:rPr>
          <w:rFonts w:asciiTheme="minorHAnsi" w:hAnsiTheme="minorHAnsi" w:cstheme="minorHAnsi"/>
          <w:sz w:val="22"/>
          <w:szCs w:val="22"/>
        </w:rPr>
        <w:t>KS je povinna po dobu deseti let od skončení služeb vymezených v Příloze č. I této smlouvy archivovat následující podkladové materiály:</w:t>
      </w:r>
    </w:p>
    <w:p w14:paraId="5E7503B1" w14:textId="77777777" w:rsidR="00240531" w:rsidRPr="00850E7E" w:rsidRDefault="00240531" w:rsidP="00240531">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žádost o dotaci včetně příloh,</w:t>
      </w:r>
    </w:p>
    <w:p w14:paraId="4A1B8C45" w14:textId="77777777" w:rsidR="00240531" w:rsidRPr="00850E7E" w:rsidRDefault="00240531" w:rsidP="00240531">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tuto smlouvu,</w:t>
      </w:r>
    </w:p>
    <w:p w14:paraId="1DE10D48" w14:textId="77777777" w:rsidR="00240531" w:rsidRPr="00850E7E" w:rsidRDefault="00240531" w:rsidP="00240531">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originály dokladů, prokazujících čerpání vyrovnávací platby formou dotace,</w:t>
      </w:r>
    </w:p>
    <w:p w14:paraId="5DC7514E" w14:textId="77777777" w:rsidR="00240531" w:rsidRPr="00850E7E" w:rsidRDefault="00240531" w:rsidP="00240531">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dokumentaci o zadání veřejné zakázky, je-li zadávána,</w:t>
      </w:r>
    </w:p>
    <w:p w14:paraId="4287087C" w14:textId="4E0D50FE" w:rsidR="00240531" w:rsidRPr="00850E7E" w:rsidRDefault="00240531" w:rsidP="00240531">
      <w:pPr>
        <w:pStyle w:val="Zkladntext3"/>
        <w:numPr>
          <w:ilvl w:val="1"/>
          <w:numId w:val="7"/>
        </w:numPr>
        <w:spacing w:after="0"/>
        <w:jc w:val="both"/>
        <w:rPr>
          <w:rFonts w:asciiTheme="minorHAnsi" w:hAnsiTheme="minorHAnsi" w:cstheme="minorHAnsi"/>
          <w:sz w:val="22"/>
          <w:szCs w:val="22"/>
        </w:rPr>
      </w:pPr>
      <w:r w:rsidRPr="00850E7E">
        <w:rPr>
          <w:rFonts w:asciiTheme="minorHAnsi" w:hAnsiTheme="minorHAnsi" w:cstheme="minorHAnsi"/>
          <w:sz w:val="22"/>
          <w:szCs w:val="22"/>
        </w:rPr>
        <w:t>závěrečnou zprávu včetně finančního vyúčtování čerpání vyrovnávací platby formou dotace.</w:t>
      </w:r>
    </w:p>
    <w:p w14:paraId="515D4D25" w14:textId="77777777" w:rsidR="00240531" w:rsidRPr="00850E7E" w:rsidRDefault="00240531" w:rsidP="00240531">
      <w:pPr>
        <w:widowControl w:val="0"/>
        <w:tabs>
          <w:tab w:val="left" w:pos="9000"/>
        </w:tabs>
        <w:ind w:right="72"/>
        <w:jc w:val="both"/>
        <w:rPr>
          <w:rFonts w:asciiTheme="minorHAnsi" w:hAnsiTheme="minorHAnsi" w:cstheme="minorHAnsi"/>
          <w:bCs/>
          <w:sz w:val="22"/>
          <w:szCs w:val="22"/>
        </w:rPr>
      </w:pPr>
    </w:p>
    <w:p w14:paraId="036564F4" w14:textId="77777777" w:rsidR="003B1DFB" w:rsidRPr="00850E7E" w:rsidRDefault="00240531" w:rsidP="00240531">
      <w:pPr>
        <w:widowControl w:val="0"/>
        <w:numPr>
          <w:ilvl w:val="0"/>
          <w:numId w:val="7"/>
        </w:numPr>
        <w:tabs>
          <w:tab w:val="left" w:pos="9000"/>
        </w:tabs>
        <w:ind w:right="72"/>
        <w:jc w:val="both"/>
        <w:rPr>
          <w:rFonts w:asciiTheme="minorHAnsi" w:hAnsiTheme="minorHAnsi" w:cstheme="minorHAnsi"/>
          <w:bCs/>
          <w:sz w:val="22"/>
          <w:szCs w:val="22"/>
        </w:rPr>
      </w:pPr>
      <w:r w:rsidRPr="00850E7E">
        <w:rPr>
          <w:rFonts w:asciiTheme="minorHAnsi" w:hAnsiTheme="minorHAnsi" w:cstheme="minorHAnsi"/>
          <w:bCs/>
          <w:sz w:val="22"/>
          <w:szCs w:val="22"/>
        </w:rPr>
        <w:t>KS je povinna poskytnout městu součinnost při plnění všech povinností vyplývajících z pravidel pro oblast veřejné podpory vůči Úřadu pro ochranu hospodářské soutěže a Evropské komisi.</w:t>
      </w:r>
    </w:p>
    <w:p w14:paraId="561CAD7E" w14:textId="5BD54EE5" w:rsidR="00AA1A15" w:rsidRDefault="00AA1A15">
      <w:pPr>
        <w:jc w:val="center"/>
        <w:rPr>
          <w:rFonts w:asciiTheme="minorHAnsi" w:hAnsiTheme="minorHAnsi" w:cstheme="minorHAnsi"/>
          <w:sz w:val="22"/>
          <w:szCs w:val="22"/>
        </w:rPr>
      </w:pPr>
    </w:p>
    <w:p w14:paraId="21409557" w14:textId="45ADDE88" w:rsidR="003D5A5C" w:rsidRDefault="003D5A5C">
      <w:pPr>
        <w:jc w:val="center"/>
        <w:rPr>
          <w:rFonts w:asciiTheme="minorHAnsi" w:hAnsiTheme="minorHAnsi" w:cstheme="minorHAnsi"/>
          <w:sz w:val="22"/>
          <w:szCs w:val="22"/>
        </w:rPr>
      </w:pPr>
    </w:p>
    <w:p w14:paraId="3A3EDC87" w14:textId="189EE7B5" w:rsidR="003D5A5C" w:rsidRDefault="003D5A5C">
      <w:pPr>
        <w:jc w:val="center"/>
        <w:rPr>
          <w:rFonts w:asciiTheme="minorHAnsi" w:hAnsiTheme="minorHAnsi" w:cstheme="minorHAnsi"/>
          <w:sz w:val="22"/>
          <w:szCs w:val="22"/>
        </w:rPr>
      </w:pPr>
    </w:p>
    <w:p w14:paraId="232BDB3B" w14:textId="77777777" w:rsidR="003D5A5C" w:rsidRPr="00850E7E" w:rsidRDefault="003D5A5C">
      <w:pPr>
        <w:jc w:val="center"/>
        <w:rPr>
          <w:rFonts w:asciiTheme="minorHAnsi" w:hAnsiTheme="minorHAnsi" w:cstheme="minorHAnsi"/>
          <w:sz w:val="22"/>
          <w:szCs w:val="22"/>
        </w:rPr>
      </w:pPr>
    </w:p>
    <w:p w14:paraId="29F01F65"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lastRenderedPageBreak/>
        <w:t>VIII.</w:t>
      </w:r>
    </w:p>
    <w:p w14:paraId="7BF14034"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Kontrola</w:t>
      </w:r>
    </w:p>
    <w:p w14:paraId="7138F4E9" w14:textId="77777777" w:rsidR="003B1DFB" w:rsidRPr="00850E7E" w:rsidRDefault="003B1DFB">
      <w:pPr>
        <w:jc w:val="center"/>
        <w:rPr>
          <w:rFonts w:asciiTheme="minorHAnsi" w:hAnsiTheme="minorHAnsi" w:cstheme="minorHAnsi"/>
          <w:b/>
          <w:sz w:val="22"/>
          <w:szCs w:val="22"/>
        </w:rPr>
      </w:pPr>
    </w:p>
    <w:p w14:paraId="31188FBF" w14:textId="77777777" w:rsidR="003B1DFB" w:rsidRPr="00850E7E" w:rsidRDefault="00C57E4A">
      <w:pPr>
        <w:numPr>
          <w:ilvl w:val="0"/>
          <w:numId w:val="10"/>
        </w:numPr>
        <w:jc w:val="both"/>
        <w:rPr>
          <w:rFonts w:asciiTheme="minorHAnsi" w:hAnsiTheme="minorHAnsi" w:cstheme="minorHAnsi"/>
          <w:sz w:val="22"/>
          <w:szCs w:val="22"/>
        </w:rPr>
      </w:pPr>
      <w:r w:rsidRPr="00850E7E">
        <w:rPr>
          <w:rFonts w:asciiTheme="minorHAnsi" w:hAnsiTheme="minorHAnsi" w:cstheme="minorHAnsi"/>
          <w:sz w:val="22"/>
          <w:szCs w:val="22"/>
        </w:rPr>
        <w:t xml:space="preserve">Příslušné orgány </w:t>
      </w:r>
      <w:r w:rsidR="005D1ED0" w:rsidRPr="00850E7E">
        <w:rPr>
          <w:rFonts w:asciiTheme="minorHAnsi" w:hAnsiTheme="minorHAnsi" w:cstheme="minorHAnsi"/>
          <w:sz w:val="22"/>
          <w:szCs w:val="22"/>
        </w:rPr>
        <w:t xml:space="preserve">města </w:t>
      </w:r>
      <w:r w:rsidRPr="00850E7E">
        <w:rPr>
          <w:rFonts w:asciiTheme="minorHAnsi" w:hAnsiTheme="minorHAnsi" w:cstheme="minorHAnsi"/>
          <w:sz w:val="22"/>
          <w:szCs w:val="22"/>
        </w:rPr>
        <w:t>jsou oprávněny v souladu se zvláštním právním předpisem (z.</w:t>
      </w:r>
      <w:r w:rsidR="005D1ED0" w:rsidRPr="00850E7E">
        <w:rPr>
          <w:rFonts w:asciiTheme="minorHAnsi" w:hAnsiTheme="minorHAnsi" w:cstheme="minorHAnsi"/>
          <w:sz w:val="22"/>
          <w:szCs w:val="22"/>
        </w:rPr>
        <w:t xml:space="preserve"> </w:t>
      </w:r>
      <w:r w:rsidRPr="00850E7E">
        <w:rPr>
          <w:rFonts w:asciiTheme="minorHAnsi" w:hAnsiTheme="minorHAnsi" w:cstheme="minorHAnsi"/>
          <w:sz w:val="22"/>
          <w:szCs w:val="22"/>
        </w:rPr>
        <w:t>č. 320/2001 Sb., o finanční kontrole ve veřejné správě a o změně některých zákonů, ve znění pozdějších předpisů, z.</w:t>
      </w:r>
      <w:r w:rsidR="005D1ED0" w:rsidRPr="00850E7E">
        <w:rPr>
          <w:rFonts w:asciiTheme="minorHAnsi" w:hAnsiTheme="minorHAnsi" w:cstheme="minorHAnsi"/>
          <w:sz w:val="22"/>
          <w:szCs w:val="22"/>
        </w:rPr>
        <w:t xml:space="preserve"> </w:t>
      </w:r>
      <w:r w:rsidRPr="00850E7E">
        <w:rPr>
          <w:rFonts w:asciiTheme="minorHAnsi" w:hAnsiTheme="minorHAnsi" w:cstheme="minorHAnsi"/>
          <w:sz w:val="22"/>
          <w:szCs w:val="22"/>
        </w:rPr>
        <w:t>č. 12</w:t>
      </w:r>
      <w:r w:rsidR="005D1ED0" w:rsidRPr="00850E7E">
        <w:rPr>
          <w:rFonts w:asciiTheme="minorHAnsi" w:hAnsiTheme="minorHAnsi" w:cstheme="minorHAnsi"/>
          <w:sz w:val="22"/>
          <w:szCs w:val="22"/>
        </w:rPr>
        <w:t>8</w:t>
      </w:r>
      <w:r w:rsidRPr="00850E7E">
        <w:rPr>
          <w:rFonts w:asciiTheme="minorHAnsi" w:hAnsiTheme="minorHAnsi" w:cstheme="minorHAnsi"/>
          <w:sz w:val="22"/>
          <w:szCs w:val="22"/>
        </w:rPr>
        <w:t xml:space="preserve">/2000Sb., o </w:t>
      </w:r>
      <w:r w:rsidR="005D1ED0" w:rsidRPr="00850E7E">
        <w:rPr>
          <w:rFonts w:asciiTheme="minorHAnsi" w:hAnsiTheme="minorHAnsi" w:cstheme="minorHAnsi"/>
          <w:sz w:val="22"/>
          <w:szCs w:val="22"/>
        </w:rPr>
        <w:t>obcích</w:t>
      </w:r>
      <w:r w:rsidRPr="00850E7E">
        <w:rPr>
          <w:rFonts w:asciiTheme="minorHAnsi" w:hAnsiTheme="minorHAnsi" w:cstheme="minorHAnsi"/>
          <w:sz w:val="22"/>
          <w:szCs w:val="22"/>
        </w:rPr>
        <w:t>, ve znění pozdějších předpisů, z</w:t>
      </w:r>
      <w:r w:rsidR="005D1ED0" w:rsidRPr="00850E7E">
        <w:rPr>
          <w:rFonts w:asciiTheme="minorHAnsi" w:hAnsiTheme="minorHAnsi" w:cstheme="minorHAnsi"/>
          <w:sz w:val="22"/>
          <w:szCs w:val="22"/>
        </w:rPr>
        <w:t xml:space="preserve">. </w:t>
      </w:r>
      <w:r w:rsidRPr="00850E7E">
        <w:rPr>
          <w:rFonts w:asciiTheme="minorHAnsi" w:hAnsiTheme="minorHAnsi" w:cstheme="minorHAnsi"/>
          <w:sz w:val="22"/>
          <w:szCs w:val="22"/>
        </w:rPr>
        <w:t>č. 250/2000Sb., o rozpočtových pravidlech územních rozpočtů, ve znění pozdějších předpisů), kdykoli kontrolovat dodržení podmínek, za kterých byla vyrovnávací platba formou dotace poskytnuta.</w:t>
      </w:r>
    </w:p>
    <w:p w14:paraId="164F6B08" w14:textId="77777777" w:rsidR="003B1DFB" w:rsidRPr="00850E7E" w:rsidRDefault="003B1DFB">
      <w:pPr>
        <w:ind w:hanging="357"/>
        <w:jc w:val="both"/>
        <w:rPr>
          <w:rFonts w:asciiTheme="minorHAnsi" w:hAnsiTheme="minorHAnsi" w:cstheme="minorHAnsi"/>
          <w:sz w:val="22"/>
          <w:szCs w:val="22"/>
        </w:rPr>
      </w:pPr>
    </w:p>
    <w:p w14:paraId="7FC9C0CF" w14:textId="77777777" w:rsidR="006968D0" w:rsidRPr="00850E7E" w:rsidRDefault="006968D0">
      <w:pPr>
        <w:numPr>
          <w:ilvl w:val="0"/>
          <w:numId w:val="10"/>
        </w:numPr>
        <w:jc w:val="both"/>
        <w:rPr>
          <w:rFonts w:asciiTheme="minorHAnsi" w:hAnsiTheme="minorHAnsi" w:cstheme="minorHAnsi"/>
          <w:bCs/>
          <w:sz w:val="22"/>
          <w:szCs w:val="22"/>
        </w:rPr>
      </w:pPr>
      <w:r w:rsidRPr="00850E7E">
        <w:rPr>
          <w:rFonts w:asciiTheme="minorHAnsi" w:hAnsiTheme="minorHAnsi" w:cstheme="minorHAnsi"/>
          <w:sz w:val="22"/>
          <w:szCs w:val="22"/>
        </w:rPr>
        <w:t>Kontrolu ročního vyúčtování čerpání vyrovnávací platby provádí interní audit města.</w:t>
      </w:r>
    </w:p>
    <w:p w14:paraId="79F6BA29" w14:textId="77777777" w:rsidR="006968D0" w:rsidRPr="00850E7E" w:rsidRDefault="006968D0" w:rsidP="006968D0">
      <w:pPr>
        <w:pStyle w:val="Odstavecseseznamem"/>
        <w:rPr>
          <w:rFonts w:asciiTheme="minorHAnsi" w:hAnsiTheme="minorHAnsi" w:cstheme="minorHAnsi"/>
          <w:bCs/>
          <w:sz w:val="22"/>
          <w:szCs w:val="22"/>
        </w:rPr>
      </w:pPr>
    </w:p>
    <w:p w14:paraId="0950A591" w14:textId="77777777" w:rsidR="003B1DFB" w:rsidRPr="00850E7E" w:rsidRDefault="004E2F57">
      <w:pPr>
        <w:numPr>
          <w:ilvl w:val="0"/>
          <w:numId w:val="10"/>
        </w:numPr>
        <w:jc w:val="both"/>
        <w:rPr>
          <w:rFonts w:asciiTheme="minorHAnsi" w:hAnsiTheme="minorHAnsi" w:cstheme="minorHAnsi"/>
          <w:bCs/>
          <w:sz w:val="22"/>
          <w:szCs w:val="22"/>
        </w:rPr>
      </w:pPr>
      <w:r w:rsidRPr="00850E7E">
        <w:rPr>
          <w:rFonts w:asciiTheme="minorHAnsi" w:hAnsiTheme="minorHAnsi" w:cstheme="minorHAnsi"/>
          <w:bCs/>
          <w:sz w:val="22"/>
          <w:szCs w:val="22"/>
        </w:rPr>
        <w:t xml:space="preserve">KS </w:t>
      </w:r>
      <w:r w:rsidR="00C57E4A" w:rsidRPr="00850E7E">
        <w:rPr>
          <w:rFonts w:asciiTheme="minorHAnsi" w:hAnsiTheme="minorHAnsi" w:cstheme="minorHAnsi"/>
          <w:bCs/>
          <w:sz w:val="22"/>
          <w:szCs w:val="22"/>
        </w:rPr>
        <w:t>je povinn</w:t>
      </w:r>
      <w:r w:rsidRPr="00850E7E">
        <w:rPr>
          <w:rFonts w:asciiTheme="minorHAnsi" w:hAnsiTheme="minorHAnsi" w:cstheme="minorHAnsi"/>
          <w:bCs/>
          <w:sz w:val="22"/>
          <w:szCs w:val="22"/>
        </w:rPr>
        <w:t xml:space="preserve">a </w:t>
      </w:r>
      <w:r w:rsidR="00C57E4A" w:rsidRPr="00850E7E">
        <w:rPr>
          <w:rFonts w:asciiTheme="minorHAnsi" w:hAnsiTheme="minorHAnsi" w:cstheme="minorHAnsi"/>
          <w:bCs/>
          <w:sz w:val="22"/>
          <w:szCs w:val="22"/>
        </w:rPr>
        <w:t xml:space="preserve">poskytnout součinnost při výkonu kontrolní činnosti dle odst. 1 tohoto článku, zejména předložit kontrolním orgánům </w:t>
      </w:r>
      <w:r w:rsidR="005D1ED0" w:rsidRPr="00850E7E">
        <w:rPr>
          <w:rFonts w:asciiTheme="minorHAnsi" w:hAnsiTheme="minorHAnsi" w:cstheme="minorHAnsi"/>
          <w:bCs/>
          <w:sz w:val="22"/>
          <w:szCs w:val="22"/>
        </w:rPr>
        <w:t xml:space="preserve">města </w:t>
      </w:r>
      <w:r w:rsidR="00C57E4A" w:rsidRPr="00850E7E">
        <w:rPr>
          <w:rFonts w:asciiTheme="minorHAnsi" w:hAnsiTheme="minorHAnsi" w:cstheme="minorHAnsi"/>
          <w:bCs/>
          <w:sz w:val="22"/>
          <w:szCs w:val="22"/>
        </w:rPr>
        <w:t xml:space="preserve">kdykoliv k nahlédnutí originály všech účetních dokladů souvisejících s vyrovnávací platbou formou </w:t>
      </w:r>
      <w:r w:rsidR="00C57E4A" w:rsidRPr="00850E7E">
        <w:rPr>
          <w:rFonts w:asciiTheme="minorHAnsi" w:hAnsiTheme="minorHAnsi" w:cstheme="minorHAnsi"/>
          <w:sz w:val="22"/>
          <w:szCs w:val="22"/>
        </w:rPr>
        <w:t>dotace.</w:t>
      </w:r>
    </w:p>
    <w:p w14:paraId="75EC6A17" w14:textId="77777777" w:rsidR="003B1DFB" w:rsidRPr="00850E7E" w:rsidRDefault="003B1DFB">
      <w:pPr>
        <w:jc w:val="both"/>
        <w:rPr>
          <w:rFonts w:asciiTheme="minorHAnsi" w:hAnsiTheme="minorHAnsi" w:cstheme="minorHAnsi"/>
          <w:bCs/>
          <w:sz w:val="22"/>
          <w:szCs w:val="22"/>
        </w:rPr>
      </w:pPr>
    </w:p>
    <w:p w14:paraId="09AED9F6" w14:textId="77777777" w:rsidR="003B1DFB" w:rsidRPr="00850E7E" w:rsidRDefault="004E2F57">
      <w:pPr>
        <w:numPr>
          <w:ilvl w:val="0"/>
          <w:numId w:val="10"/>
        </w:numPr>
        <w:jc w:val="both"/>
        <w:rPr>
          <w:rFonts w:asciiTheme="minorHAnsi" w:hAnsiTheme="minorHAnsi" w:cstheme="minorHAnsi"/>
          <w:sz w:val="22"/>
          <w:szCs w:val="22"/>
        </w:rPr>
      </w:pPr>
      <w:r w:rsidRPr="00850E7E">
        <w:rPr>
          <w:rFonts w:asciiTheme="minorHAnsi" w:hAnsiTheme="minorHAnsi" w:cstheme="minorHAnsi"/>
          <w:bCs/>
          <w:sz w:val="22"/>
          <w:szCs w:val="22"/>
        </w:rPr>
        <w:t xml:space="preserve">KS </w:t>
      </w:r>
      <w:r w:rsidR="00C57E4A" w:rsidRPr="00850E7E">
        <w:rPr>
          <w:rFonts w:asciiTheme="minorHAnsi" w:hAnsiTheme="minorHAnsi" w:cstheme="minorHAnsi"/>
          <w:bCs/>
          <w:sz w:val="22"/>
          <w:szCs w:val="22"/>
        </w:rPr>
        <w:t>je povinn</w:t>
      </w:r>
      <w:r w:rsidRPr="00850E7E">
        <w:rPr>
          <w:rFonts w:asciiTheme="minorHAnsi" w:hAnsiTheme="minorHAnsi" w:cstheme="minorHAnsi"/>
          <w:bCs/>
          <w:sz w:val="22"/>
          <w:szCs w:val="22"/>
        </w:rPr>
        <w:t xml:space="preserve">a </w:t>
      </w:r>
      <w:r w:rsidR="00C57E4A" w:rsidRPr="00850E7E">
        <w:rPr>
          <w:rFonts w:asciiTheme="minorHAnsi" w:hAnsiTheme="minorHAnsi" w:cstheme="minorHAnsi"/>
          <w:bCs/>
          <w:sz w:val="22"/>
          <w:szCs w:val="22"/>
        </w:rPr>
        <w:t xml:space="preserve">umožnit příslušným orgánům </w:t>
      </w:r>
      <w:r w:rsidR="005D1ED0" w:rsidRPr="00850E7E">
        <w:rPr>
          <w:rFonts w:asciiTheme="minorHAnsi" w:hAnsiTheme="minorHAnsi" w:cstheme="minorHAnsi"/>
          <w:bCs/>
          <w:sz w:val="22"/>
          <w:szCs w:val="22"/>
        </w:rPr>
        <w:t xml:space="preserve">města </w:t>
      </w:r>
      <w:r w:rsidR="00C57E4A" w:rsidRPr="00850E7E">
        <w:rPr>
          <w:rFonts w:asciiTheme="minorHAnsi" w:hAnsiTheme="minorHAnsi" w:cstheme="minorHAnsi"/>
          <w:bCs/>
          <w:sz w:val="22"/>
          <w:szCs w:val="22"/>
        </w:rPr>
        <w:t>provést kontrolu, jak v průběhu, tak i</w:t>
      </w:r>
      <w:r w:rsidR="00C57E4A" w:rsidRPr="00850E7E">
        <w:rPr>
          <w:rFonts w:asciiTheme="minorHAnsi" w:hAnsiTheme="minorHAnsi" w:cstheme="minorHAnsi"/>
          <w:sz w:val="22"/>
          <w:szCs w:val="22"/>
        </w:rPr>
        <w:t xml:space="preserve"> po ukončení realizace činností dle této smlouvy</w:t>
      </w:r>
      <w:r w:rsidR="00C57E4A" w:rsidRPr="00850E7E">
        <w:rPr>
          <w:rFonts w:asciiTheme="minorHAnsi" w:hAnsiTheme="minorHAnsi" w:cstheme="minorHAnsi"/>
          <w:b/>
          <w:i/>
          <w:sz w:val="22"/>
          <w:szCs w:val="22"/>
        </w:rPr>
        <w:t xml:space="preserve">, </w:t>
      </w:r>
      <w:r w:rsidR="00C57E4A" w:rsidRPr="00850E7E">
        <w:rPr>
          <w:rFonts w:asciiTheme="minorHAnsi" w:hAnsiTheme="minorHAnsi" w:cstheme="minorHAnsi"/>
          <w:sz w:val="22"/>
          <w:szCs w:val="22"/>
        </w:rPr>
        <w:t xml:space="preserve">a to ještě po dobu </w:t>
      </w:r>
      <w:r w:rsidR="00C57E4A" w:rsidRPr="00850E7E">
        <w:rPr>
          <w:rFonts w:asciiTheme="minorHAnsi" w:hAnsiTheme="minorHAnsi" w:cstheme="minorHAnsi"/>
          <w:b/>
          <w:sz w:val="22"/>
          <w:szCs w:val="22"/>
        </w:rPr>
        <w:t>deseti let</w:t>
      </w:r>
      <w:r w:rsidR="00C57E4A" w:rsidRPr="00850E7E">
        <w:rPr>
          <w:rFonts w:asciiTheme="minorHAnsi" w:hAnsiTheme="minorHAnsi" w:cstheme="minorHAnsi"/>
          <w:sz w:val="22"/>
          <w:szCs w:val="22"/>
        </w:rPr>
        <w:t xml:space="preserve"> od ukončení financování ze strany </w:t>
      </w:r>
      <w:r w:rsidR="005D1ED0" w:rsidRPr="00850E7E">
        <w:rPr>
          <w:rFonts w:asciiTheme="minorHAnsi" w:hAnsiTheme="minorHAnsi" w:cstheme="minorHAnsi"/>
          <w:sz w:val="22"/>
          <w:szCs w:val="22"/>
        </w:rPr>
        <w:t>města</w:t>
      </w:r>
      <w:r w:rsidR="00C57E4A" w:rsidRPr="00850E7E">
        <w:rPr>
          <w:rFonts w:asciiTheme="minorHAnsi" w:hAnsiTheme="minorHAnsi" w:cstheme="minorHAnsi"/>
          <w:sz w:val="22"/>
          <w:szCs w:val="22"/>
        </w:rPr>
        <w:t>.</w:t>
      </w:r>
    </w:p>
    <w:p w14:paraId="13EC7189" w14:textId="77777777" w:rsidR="003B1DFB" w:rsidRPr="00850E7E" w:rsidRDefault="003B1DFB">
      <w:pPr>
        <w:jc w:val="both"/>
        <w:rPr>
          <w:rFonts w:asciiTheme="minorHAnsi" w:hAnsiTheme="minorHAnsi" w:cstheme="minorHAnsi"/>
          <w:sz w:val="22"/>
          <w:szCs w:val="22"/>
        </w:rPr>
      </w:pPr>
    </w:p>
    <w:p w14:paraId="70CC4CF7" w14:textId="4160CE58" w:rsidR="003B1DFB" w:rsidRPr="00850E7E" w:rsidRDefault="00C57E4A">
      <w:pPr>
        <w:numPr>
          <w:ilvl w:val="0"/>
          <w:numId w:val="10"/>
        </w:numPr>
        <w:jc w:val="both"/>
        <w:rPr>
          <w:rFonts w:asciiTheme="minorHAnsi" w:hAnsiTheme="minorHAnsi" w:cstheme="minorHAnsi"/>
          <w:sz w:val="22"/>
          <w:szCs w:val="22"/>
        </w:rPr>
      </w:pPr>
      <w:r w:rsidRPr="00850E7E">
        <w:rPr>
          <w:rFonts w:asciiTheme="minorHAnsi" w:hAnsiTheme="minorHAnsi" w:cstheme="minorHAnsi"/>
          <w:sz w:val="22"/>
          <w:szCs w:val="22"/>
        </w:rPr>
        <w:t xml:space="preserve">Za dodržení účelu, na který byla vyrovnávací platba formou dotace poskytnuta, a za pravdivost i správnost závěrečné zprávy včetně finančního vyúčtování čerpání vyrovnávací platby formou dotace odpovídá osoba oprávněná jednat jménem </w:t>
      </w:r>
      <w:r w:rsidR="004E2F57" w:rsidRPr="00850E7E">
        <w:rPr>
          <w:rFonts w:asciiTheme="minorHAnsi" w:hAnsiTheme="minorHAnsi" w:cstheme="minorHAnsi"/>
          <w:sz w:val="22"/>
          <w:szCs w:val="22"/>
        </w:rPr>
        <w:t>KS</w:t>
      </w:r>
      <w:r w:rsidRPr="00850E7E">
        <w:rPr>
          <w:rFonts w:asciiTheme="minorHAnsi" w:hAnsiTheme="minorHAnsi" w:cstheme="minorHAnsi"/>
          <w:sz w:val="22"/>
          <w:szCs w:val="22"/>
        </w:rPr>
        <w:t>.</w:t>
      </w:r>
    </w:p>
    <w:p w14:paraId="7CE4D886" w14:textId="77777777" w:rsidR="003B1DFB" w:rsidRPr="00850E7E" w:rsidRDefault="003B1DFB">
      <w:pPr>
        <w:jc w:val="center"/>
        <w:rPr>
          <w:rFonts w:asciiTheme="minorHAnsi" w:hAnsiTheme="minorHAnsi" w:cstheme="minorHAnsi"/>
          <w:sz w:val="22"/>
          <w:szCs w:val="22"/>
        </w:rPr>
      </w:pPr>
    </w:p>
    <w:p w14:paraId="72537979" w14:textId="77777777" w:rsidR="003B1DFB" w:rsidRPr="00850E7E" w:rsidRDefault="00C57E4A">
      <w:pPr>
        <w:keepNext/>
        <w:jc w:val="center"/>
        <w:rPr>
          <w:rFonts w:asciiTheme="minorHAnsi" w:hAnsiTheme="minorHAnsi" w:cstheme="minorHAnsi"/>
          <w:b/>
          <w:sz w:val="22"/>
          <w:szCs w:val="22"/>
        </w:rPr>
      </w:pPr>
      <w:r w:rsidRPr="00850E7E">
        <w:rPr>
          <w:rFonts w:asciiTheme="minorHAnsi" w:hAnsiTheme="minorHAnsi" w:cstheme="minorHAnsi"/>
          <w:b/>
          <w:sz w:val="22"/>
          <w:szCs w:val="22"/>
        </w:rPr>
        <w:t>IX.</w:t>
      </w:r>
    </w:p>
    <w:p w14:paraId="07680D46" w14:textId="77777777" w:rsidR="003B1DFB" w:rsidRPr="00850E7E" w:rsidRDefault="00C57E4A">
      <w:pPr>
        <w:keepNext/>
        <w:jc w:val="center"/>
        <w:rPr>
          <w:rFonts w:asciiTheme="minorHAnsi" w:hAnsiTheme="minorHAnsi" w:cstheme="minorHAnsi"/>
          <w:b/>
          <w:sz w:val="22"/>
          <w:szCs w:val="22"/>
        </w:rPr>
      </w:pPr>
      <w:r w:rsidRPr="00850E7E">
        <w:rPr>
          <w:rFonts w:asciiTheme="minorHAnsi" w:hAnsiTheme="minorHAnsi" w:cstheme="minorHAnsi"/>
          <w:b/>
          <w:sz w:val="22"/>
          <w:szCs w:val="22"/>
        </w:rPr>
        <w:t xml:space="preserve">Důsledky porušení povinností </w:t>
      </w:r>
    </w:p>
    <w:p w14:paraId="37F3475F" w14:textId="77777777" w:rsidR="00240531" w:rsidRPr="00850E7E" w:rsidRDefault="00240531" w:rsidP="00240531">
      <w:pPr>
        <w:keepNext/>
        <w:jc w:val="center"/>
        <w:rPr>
          <w:rFonts w:asciiTheme="minorHAnsi" w:hAnsiTheme="minorHAnsi" w:cstheme="minorHAnsi"/>
          <w:sz w:val="22"/>
          <w:szCs w:val="22"/>
        </w:rPr>
      </w:pPr>
    </w:p>
    <w:p w14:paraId="0B05C688" w14:textId="0B4CDA2C" w:rsidR="00240531" w:rsidRPr="00850E7E" w:rsidRDefault="00240531" w:rsidP="00240531">
      <w:pPr>
        <w:keepNext/>
        <w:numPr>
          <w:ilvl w:val="0"/>
          <w:numId w:val="11"/>
        </w:numPr>
        <w:jc w:val="both"/>
        <w:rPr>
          <w:rFonts w:asciiTheme="minorHAnsi" w:hAnsiTheme="minorHAnsi" w:cstheme="minorHAnsi"/>
          <w:sz w:val="22"/>
          <w:szCs w:val="22"/>
        </w:rPr>
      </w:pPr>
      <w:r w:rsidRPr="00850E7E">
        <w:rPr>
          <w:rFonts w:asciiTheme="minorHAnsi" w:hAnsiTheme="minorHAnsi" w:cstheme="minorHAnsi"/>
          <w:sz w:val="22"/>
          <w:szCs w:val="22"/>
        </w:rPr>
        <w:t xml:space="preserve">V případě, že KS v termínu do </w:t>
      </w:r>
      <w:r w:rsidR="006363F1" w:rsidRPr="00850E7E">
        <w:rPr>
          <w:rFonts w:asciiTheme="minorHAnsi" w:hAnsiTheme="minorHAnsi" w:cstheme="minorHAnsi"/>
          <w:sz w:val="22"/>
          <w:szCs w:val="22"/>
        </w:rPr>
        <w:t>31</w:t>
      </w:r>
      <w:r w:rsidRPr="00850E7E">
        <w:rPr>
          <w:rFonts w:asciiTheme="minorHAnsi" w:hAnsiTheme="minorHAnsi" w:cstheme="minorHAnsi"/>
          <w:sz w:val="22"/>
          <w:szCs w:val="22"/>
        </w:rPr>
        <w:t xml:space="preserve">. </w:t>
      </w:r>
      <w:r w:rsidR="006363F1"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kalendářního roku</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 xml:space="preserve">nevrátí převodem na účet města nadměrnou vyrovnávací platbu, považují se tyto prostředky za zadržené ve smyslu zákona o rozpočtových pravidlech územních rozpočtů. KS je v takovém případě povinna městu vrátit tyto zadržené prostředky včetně penále ve výši </w:t>
      </w:r>
      <w:r w:rsidR="00624563" w:rsidRPr="00850E7E">
        <w:rPr>
          <w:rFonts w:asciiTheme="minorHAnsi" w:hAnsiTheme="minorHAnsi" w:cstheme="minorHAnsi"/>
          <w:sz w:val="22"/>
          <w:szCs w:val="22"/>
        </w:rPr>
        <w:t xml:space="preserve">0,4 </w:t>
      </w:r>
      <w:r w:rsidRPr="00850E7E">
        <w:rPr>
          <w:rFonts w:asciiTheme="minorHAnsi" w:hAnsiTheme="minorHAnsi" w:cstheme="minorHAnsi"/>
          <w:sz w:val="22"/>
          <w:szCs w:val="22"/>
        </w:rPr>
        <w:t>promile zadržovaných prostředků za každý den prodlení ode dne následujícího po termínu stanoveném v tomto odstavci do dne jejich opětovného připsání na účet města, nejvýše však do výše částky zadržených prostředků.</w:t>
      </w:r>
    </w:p>
    <w:p w14:paraId="779DF9AA" w14:textId="77777777" w:rsidR="00240531" w:rsidRPr="00850E7E" w:rsidRDefault="00240531" w:rsidP="00240531">
      <w:pPr>
        <w:jc w:val="both"/>
        <w:rPr>
          <w:rFonts w:asciiTheme="minorHAnsi" w:hAnsiTheme="minorHAnsi" w:cstheme="minorHAnsi"/>
          <w:sz w:val="22"/>
          <w:szCs w:val="22"/>
        </w:rPr>
      </w:pPr>
    </w:p>
    <w:p w14:paraId="027FD9AF" w14:textId="6D9B6039" w:rsidR="00240531" w:rsidRPr="00850E7E" w:rsidRDefault="00240531" w:rsidP="006363F1">
      <w:pPr>
        <w:pStyle w:val="Odstavecseseznamem"/>
        <w:numPr>
          <w:ilvl w:val="0"/>
          <w:numId w:val="11"/>
        </w:numPr>
        <w:jc w:val="both"/>
        <w:rPr>
          <w:rFonts w:asciiTheme="minorHAnsi" w:hAnsiTheme="minorHAnsi" w:cstheme="minorHAnsi"/>
          <w:sz w:val="22"/>
          <w:szCs w:val="22"/>
        </w:rPr>
      </w:pPr>
      <w:r w:rsidRPr="00850E7E">
        <w:rPr>
          <w:rFonts w:asciiTheme="minorHAnsi" w:hAnsiTheme="minorHAnsi" w:cstheme="minorHAnsi"/>
          <w:sz w:val="22"/>
          <w:szCs w:val="22"/>
        </w:rPr>
        <w:t xml:space="preserve">V případě, že KS v termínu do </w:t>
      </w:r>
      <w:r w:rsidR="006363F1" w:rsidRPr="00850E7E">
        <w:rPr>
          <w:rFonts w:asciiTheme="minorHAnsi" w:hAnsiTheme="minorHAnsi" w:cstheme="minorHAnsi"/>
          <w:sz w:val="22"/>
          <w:szCs w:val="22"/>
        </w:rPr>
        <w:t>31. května</w:t>
      </w:r>
      <w:r w:rsidRPr="00850E7E">
        <w:rPr>
          <w:rFonts w:asciiTheme="minorHAnsi" w:hAnsiTheme="minorHAnsi" w:cstheme="minorHAnsi"/>
          <w:sz w:val="22"/>
          <w:szCs w:val="22"/>
        </w:rPr>
        <w:t xml:space="preserve"> následujícího kalendářního roku</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 xml:space="preserve">nepředloží závěrečnou zprávu a finanční vyúčtování vyrovnávací platby formou dotace, považují se poskytnuté prostředky za zadržené ve smyslu zákona o rozpočtových pravidlech územních rozpočtů. KS je v takovém případě povinna městu vrátit tyto zadržené prostředky včetně penále ve výši </w:t>
      </w:r>
      <w:r w:rsidR="00624563" w:rsidRPr="00850E7E">
        <w:rPr>
          <w:rFonts w:asciiTheme="minorHAnsi" w:hAnsiTheme="minorHAnsi" w:cstheme="minorHAnsi"/>
          <w:sz w:val="22"/>
          <w:szCs w:val="22"/>
        </w:rPr>
        <w:t>0,4</w:t>
      </w:r>
      <w:r w:rsidRPr="00850E7E">
        <w:rPr>
          <w:rFonts w:asciiTheme="minorHAnsi" w:hAnsiTheme="minorHAnsi" w:cstheme="minorHAnsi"/>
          <w:sz w:val="22"/>
          <w:szCs w:val="22"/>
        </w:rPr>
        <w:t xml:space="preserve"> promile zadržovaných prostředků za každý den prodlení ode dne následujícího po termínu stanoveném v tomto odstavci do dne jejich opětovného připsání na účet města, nejvýše však do výše částky zadržených prostředků.</w:t>
      </w:r>
    </w:p>
    <w:p w14:paraId="7DCEC9D7" w14:textId="77777777" w:rsidR="00240531" w:rsidRPr="00850E7E" w:rsidRDefault="00240531" w:rsidP="00240531">
      <w:pPr>
        <w:jc w:val="both"/>
        <w:rPr>
          <w:rFonts w:asciiTheme="minorHAnsi" w:hAnsiTheme="minorHAnsi" w:cstheme="minorHAnsi"/>
          <w:sz w:val="22"/>
          <w:szCs w:val="22"/>
        </w:rPr>
      </w:pPr>
    </w:p>
    <w:p w14:paraId="012230F3" w14:textId="47ABB287" w:rsidR="00240531" w:rsidRPr="00850E7E" w:rsidRDefault="00240531" w:rsidP="00240531">
      <w:pPr>
        <w:numPr>
          <w:ilvl w:val="0"/>
          <w:numId w:val="11"/>
        </w:numPr>
        <w:jc w:val="both"/>
        <w:rPr>
          <w:rFonts w:asciiTheme="minorHAnsi" w:hAnsiTheme="minorHAnsi" w:cstheme="minorHAnsi"/>
          <w:sz w:val="22"/>
          <w:szCs w:val="22"/>
        </w:rPr>
      </w:pPr>
      <w:r w:rsidRPr="00850E7E">
        <w:rPr>
          <w:rFonts w:asciiTheme="minorHAnsi" w:hAnsiTheme="minorHAnsi" w:cstheme="minorHAnsi"/>
          <w:sz w:val="22"/>
          <w:szCs w:val="22"/>
        </w:rPr>
        <w:t xml:space="preserve">V případě neoprávněného použití vyrovnávací platby formou dotace nebo její části je KS povinna vyrovnávací platbu, případně její část, k níž se neoprávněné použití vztahuje, vrátit na účet města včetně penále ve výši </w:t>
      </w:r>
      <w:r w:rsidR="00624563" w:rsidRPr="00850E7E">
        <w:rPr>
          <w:rFonts w:asciiTheme="minorHAnsi" w:hAnsiTheme="minorHAnsi" w:cstheme="minorHAnsi"/>
          <w:sz w:val="22"/>
          <w:szCs w:val="22"/>
        </w:rPr>
        <w:t>0,4</w:t>
      </w:r>
      <w:r w:rsidRPr="00850E7E">
        <w:rPr>
          <w:rFonts w:asciiTheme="minorHAnsi" w:hAnsiTheme="minorHAnsi" w:cstheme="minorHAnsi"/>
          <w:sz w:val="22"/>
          <w:szCs w:val="22"/>
        </w:rPr>
        <w:t xml:space="preserve"> promile denně z neoprávněně použitých prostředků, nejvýše však do výše částky neoprávněně použitých prostředků. Prostředky se považují za neoprávněně použité počínaje dnem, kdy byly použity v rozporu s touto smlouvou.</w:t>
      </w:r>
    </w:p>
    <w:p w14:paraId="17BC9DCA" w14:textId="77777777" w:rsidR="00240531" w:rsidRPr="00850E7E" w:rsidRDefault="00240531" w:rsidP="00240531">
      <w:pPr>
        <w:ind w:firstLine="360"/>
        <w:jc w:val="both"/>
        <w:rPr>
          <w:rFonts w:asciiTheme="minorHAnsi" w:hAnsiTheme="minorHAnsi" w:cstheme="minorHAnsi"/>
          <w:sz w:val="22"/>
          <w:szCs w:val="22"/>
        </w:rPr>
      </w:pPr>
      <w:r w:rsidRPr="00850E7E">
        <w:rPr>
          <w:rFonts w:asciiTheme="minorHAnsi" w:hAnsiTheme="minorHAnsi" w:cstheme="minorHAnsi"/>
          <w:sz w:val="22"/>
          <w:szCs w:val="22"/>
        </w:rPr>
        <w:t>Za neoprávněné použití vyrovnávací platby formou dotace se považuje zejména:</w:t>
      </w:r>
    </w:p>
    <w:p w14:paraId="39FE1B1C"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provedení změny služeb vykonávaných v režimu závazku veřejné služby, jejich rozšíření apod.</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k nimž je třeba předchozí písemný souhlas města, bez takového souhlasu,</w:t>
      </w:r>
    </w:p>
    <w:p w14:paraId="6462E683"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použití vyrovnávací platby formou dotace (případně její části) v rozporu s účelem, který je stanoven touto smlouvou,</w:t>
      </w:r>
    </w:p>
    <w:p w14:paraId="41320FF3"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lastRenderedPageBreak/>
        <w:t>nedodržení termínů stanovených touto smlouvou,</w:t>
      </w:r>
    </w:p>
    <w:p w14:paraId="389AA762"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realizace činnosti v rozporu s právními předpisy, např. KS, je-li zadavatelem podle příslušných právních předpisů, nerealizuje veřejné zakázky v souladu s těmito předpisy,</w:t>
      </w:r>
    </w:p>
    <w:p w14:paraId="201426BB"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vedení účetnictví způsobem, který je v rozporu s čl. VII odst. 3 této smlouvy,</w:t>
      </w:r>
    </w:p>
    <w:p w14:paraId="401E9C64"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bezdůvodné snižování výnosů vzniklých v souvislosti s výkonem služeb v režimu závazku veřejné služby,</w:t>
      </w:r>
    </w:p>
    <w:p w14:paraId="7162749A" w14:textId="77777777" w:rsidR="00240531" w:rsidRPr="00850E7E" w:rsidRDefault="00240531" w:rsidP="00240531">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 xml:space="preserve">neposkytnutí součinnosti městu v souvislosti s plněním povinností vůči Úřadu pro ochranu hospodářské soutěže a Evropské komisi. </w:t>
      </w:r>
    </w:p>
    <w:p w14:paraId="692034B3" w14:textId="77777777" w:rsidR="00240531" w:rsidRPr="00850E7E" w:rsidRDefault="00240531" w:rsidP="00240531">
      <w:pPr>
        <w:jc w:val="both"/>
        <w:rPr>
          <w:rFonts w:asciiTheme="minorHAnsi" w:hAnsiTheme="minorHAnsi" w:cstheme="minorHAnsi"/>
          <w:sz w:val="22"/>
          <w:szCs w:val="22"/>
        </w:rPr>
      </w:pPr>
    </w:p>
    <w:p w14:paraId="1392A181" w14:textId="23298262" w:rsidR="00240531" w:rsidRPr="00850E7E" w:rsidRDefault="00240531" w:rsidP="00240531">
      <w:pPr>
        <w:numPr>
          <w:ilvl w:val="0"/>
          <w:numId w:val="11"/>
        </w:numPr>
        <w:jc w:val="both"/>
        <w:rPr>
          <w:rFonts w:asciiTheme="minorHAnsi" w:hAnsiTheme="minorHAnsi" w:cstheme="minorHAnsi"/>
          <w:sz w:val="22"/>
          <w:szCs w:val="22"/>
        </w:rPr>
      </w:pPr>
      <w:r w:rsidRPr="00850E7E">
        <w:rPr>
          <w:rFonts w:asciiTheme="minorHAnsi" w:hAnsiTheme="minorHAnsi" w:cstheme="minorHAnsi"/>
          <w:sz w:val="22"/>
          <w:szCs w:val="22"/>
        </w:rPr>
        <w:t xml:space="preserve">Smluvní strany se dohodly pro případ, že město odstoupí od smlouvy podle čl. X. odst. </w:t>
      </w:r>
      <w:r w:rsidR="00725E2B" w:rsidRPr="00850E7E">
        <w:rPr>
          <w:rFonts w:asciiTheme="minorHAnsi" w:hAnsiTheme="minorHAnsi" w:cstheme="minorHAnsi"/>
          <w:sz w:val="22"/>
          <w:szCs w:val="22"/>
        </w:rPr>
        <w:t>3</w:t>
      </w:r>
      <w:r w:rsidRPr="00850E7E">
        <w:rPr>
          <w:rFonts w:asciiTheme="minorHAnsi" w:hAnsiTheme="minorHAnsi" w:cstheme="minorHAnsi"/>
          <w:sz w:val="22"/>
          <w:szCs w:val="22"/>
        </w:rPr>
        <w:t xml:space="preserve"> této smlouvy, že KS poskytnutou vyrovnávací platbu formou dotace nebo její část vrátí městu do 30 dnů po doručení odstoupení. Nevrátí-li KS vyrovnávací platbu formou dotace nebo její část v tomto termínu, považují se veškeré finanční prostředky poskytnuté do doby odstoupení za zadržené ve smyslu zákona o rozpočtových pravidlech územních rozpočtů, kdy KS je povinna vrátit poskytnuté finanční prostředky a zaplatit penále ve výši </w:t>
      </w:r>
      <w:r w:rsidR="00624563" w:rsidRPr="00850E7E">
        <w:rPr>
          <w:rFonts w:asciiTheme="minorHAnsi" w:hAnsiTheme="minorHAnsi" w:cstheme="minorHAnsi"/>
          <w:sz w:val="22"/>
          <w:szCs w:val="22"/>
        </w:rPr>
        <w:t>0,4</w:t>
      </w:r>
      <w:r w:rsidRPr="00850E7E">
        <w:rPr>
          <w:rFonts w:asciiTheme="minorHAnsi" w:hAnsiTheme="minorHAnsi" w:cstheme="minorHAnsi"/>
          <w:sz w:val="22"/>
          <w:szCs w:val="22"/>
        </w:rPr>
        <w:t xml:space="preserve"> promile denně ze zadržených prostředků za každý den uplynulý ode dne, kdy měly být nejpozději připsány na účet města do dne jejich připsání na účet města, nejvýše však do výše částky zadržených prostředků.</w:t>
      </w:r>
    </w:p>
    <w:p w14:paraId="7B4A899B" w14:textId="77777777" w:rsidR="00240531" w:rsidRPr="00850E7E" w:rsidRDefault="00240531" w:rsidP="00240531">
      <w:pPr>
        <w:jc w:val="both"/>
        <w:rPr>
          <w:rFonts w:asciiTheme="minorHAnsi" w:hAnsiTheme="minorHAnsi" w:cstheme="minorHAnsi"/>
          <w:sz w:val="22"/>
          <w:szCs w:val="22"/>
        </w:rPr>
      </w:pPr>
    </w:p>
    <w:p w14:paraId="758E04E7" w14:textId="0557597B" w:rsidR="00240531" w:rsidRPr="00850E7E" w:rsidRDefault="00240531" w:rsidP="00240531">
      <w:pPr>
        <w:numPr>
          <w:ilvl w:val="0"/>
          <w:numId w:val="11"/>
        </w:numPr>
        <w:jc w:val="both"/>
        <w:rPr>
          <w:rFonts w:asciiTheme="minorHAnsi" w:hAnsiTheme="minorHAnsi" w:cstheme="minorHAnsi"/>
          <w:sz w:val="22"/>
          <w:szCs w:val="22"/>
        </w:rPr>
      </w:pPr>
      <w:r w:rsidRPr="00850E7E">
        <w:rPr>
          <w:rFonts w:asciiTheme="minorHAnsi" w:hAnsiTheme="minorHAnsi" w:cstheme="minorHAnsi"/>
          <w:sz w:val="22"/>
          <w:szCs w:val="22"/>
        </w:rPr>
        <w:t xml:space="preserve">Pokud KS poruší jakoukoli jinou povinnost vyplývající pro něj z této smlouvy a toto porušení není porušením rozpočtové kázně podle odst. 1 až </w:t>
      </w:r>
      <w:r w:rsidR="006363F1" w:rsidRPr="00850E7E">
        <w:rPr>
          <w:rFonts w:asciiTheme="minorHAnsi" w:hAnsiTheme="minorHAnsi" w:cstheme="minorHAnsi"/>
          <w:sz w:val="22"/>
          <w:szCs w:val="22"/>
        </w:rPr>
        <w:t>4</w:t>
      </w:r>
      <w:r w:rsidRPr="00850E7E">
        <w:rPr>
          <w:rFonts w:asciiTheme="minorHAnsi" w:hAnsiTheme="minorHAnsi" w:cstheme="minorHAnsi"/>
          <w:sz w:val="22"/>
          <w:szCs w:val="22"/>
        </w:rPr>
        <w:t xml:space="preserve"> tohoto článku, může město požadovat zaplacení smluvní pokuty ve výši </w:t>
      </w:r>
      <w:r w:rsidRPr="00850E7E">
        <w:rPr>
          <w:rFonts w:asciiTheme="minorHAnsi" w:hAnsiTheme="minorHAnsi" w:cstheme="minorHAnsi"/>
          <w:b/>
          <w:sz w:val="22"/>
          <w:szCs w:val="22"/>
        </w:rPr>
        <w:t>5 %</w:t>
      </w:r>
      <w:r w:rsidRPr="00850E7E">
        <w:rPr>
          <w:rFonts w:asciiTheme="minorHAnsi" w:hAnsiTheme="minorHAnsi" w:cstheme="minorHAnsi"/>
          <w:sz w:val="22"/>
          <w:szCs w:val="22"/>
        </w:rPr>
        <w:t xml:space="preserve"> z částky skutečně vyplacené KS podle mechanismu vymezeného v čl. VI. odst. 4 této smlouvy v roce, kdy k porušení povinnosti došlo. Tím není dotčeno právo města na náhradu škody. KS je povinna uhradit městu tuto smluvní pokutu na základě písemné výzvy a ve lhůtě stanovené touto výzvou. Ve výzvě město rovněž označí povinnost, která byla porušena.</w:t>
      </w:r>
    </w:p>
    <w:p w14:paraId="645F0D06" w14:textId="77777777" w:rsidR="00240531" w:rsidRPr="00850E7E" w:rsidRDefault="00240531" w:rsidP="00240531">
      <w:pPr>
        <w:jc w:val="both"/>
        <w:rPr>
          <w:rFonts w:asciiTheme="minorHAnsi" w:hAnsiTheme="minorHAnsi" w:cstheme="minorHAnsi"/>
          <w:sz w:val="22"/>
          <w:szCs w:val="22"/>
        </w:rPr>
      </w:pPr>
    </w:p>
    <w:p w14:paraId="2D8389CE" w14:textId="77777777" w:rsidR="00240531" w:rsidRPr="00850E7E" w:rsidRDefault="00240531" w:rsidP="00240531">
      <w:pPr>
        <w:numPr>
          <w:ilvl w:val="0"/>
          <w:numId w:val="11"/>
        </w:numPr>
        <w:jc w:val="both"/>
        <w:rPr>
          <w:rFonts w:asciiTheme="minorHAnsi" w:hAnsiTheme="minorHAnsi" w:cstheme="minorHAnsi"/>
          <w:sz w:val="22"/>
          <w:szCs w:val="22"/>
        </w:rPr>
      </w:pPr>
      <w:r w:rsidRPr="00850E7E">
        <w:rPr>
          <w:rFonts w:asciiTheme="minorHAnsi" w:hAnsiTheme="minorHAnsi" w:cstheme="minorHAnsi"/>
          <w:sz w:val="22"/>
          <w:szCs w:val="22"/>
        </w:rPr>
        <w:t>Město je oprávněno při zjištění porušení podmínek této smlouvy ze strany KS pozastavit uvolňování finančních prostředků. O pozastavení poskytování finančních prostředků město písemně informuje KS.</w:t>
      </w:r>
    </w:p>
    <w:p w14:paraId="2A4A6985" w14:textId="77777777" w:rsidR="00240531" w:rsidRPr="00850E7E" w:rsidRDefault="00240531" w:rsidP="00240531">
      <w:pPr>
        <w:jc w:val="both"/>
        <w:rPr>
          <w:rFonts w:asciiTheme="minorHAnsi" w:hAnsiTheme="minorHAnsi" w:cstheme="minorHAnsi"/>
          <w:sz w:val="22"/>
          <w:szCs w:val="22"/>
        </w:rPr>
      </w:pPr>
    </w:p>
    <w:p w14:paraId="03BEEA50" w14:textId="77777777" w:rsidR="003B1DFB" w:rsidRPr="00850E7E" w:rsidRDefault="00240531" w:rsidP="00240531">
      <w:pPr>
        <w:numPr>
          <w:ilvl w:val="0"/>
          <w:numId w:val="11"/>
        </w:numPr>
        <w:jc w:val="both"/>
        <w:rPr>
          <w:rFonts w:asciiTheme="minorHAnsi" w:hAnsiTheme="minorHAnsi" w:cstheme="minorHAnsi"/>
          <w:b/>
          <w:sz w:val="22"/>
          <w:szCs w:val="22"/>
        </w:rPr>
      </w:pPr>
      <w:r w:rsidRPr="00850E7E">
        <w:rPr>
          <w:rFonts w:asciiTheme="minorHAnsi" w:hAnsiTheme="minorHAnsi" w:cstheme="minorHAnsi"/>
          <w:sz w:val="22"/>
          <w:szCs w:val="22"/>
        </w:rPr>
        <w:t>Veškeré platby jako důsledky porušení závazků provede KS formou bezhotovostního převodu na účet města, v termínu a na číslo účtu, které město KS sdělí.</w:t>
      </w:r>
    </w:p>
    <w:p w14:paraId="16379170" w14:textId="77777777" w:rsidR="003B1DFB" w:rsidRPr="00850E7E" w:rsidRDefault="003B1DFB">
      <w:pPr>
        <w:jc w:val="center"/>
        <w:rPr>
          <w:rFonts w:asciiTheme="minorHAnsi" w:hAnsiTheme="minorHAnsi" w:cstheme="minorHAnsi"/>
          <w:b/>
          <w:sz w:val="22"/>
          <w:szCs w:val="22"/>
        </w:rPr>
      </w:pPr>
    </w:p>
    <w:p w14:paraId="6CD335AD"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X.</w:t>
      </w:r>
    </w:p>
    <w:p w14:paraId="7DBF0C54" w14:textId="77777777" w:rsidR="003B1DFB" w:rsidRPr="00850E7E" w:rsidRDefault="00C57E4A">
      <w:pPr>
        <w:jc w:val="center"/>
        <w:rPr>
          <w:rFonts w:asciiTheme="minorHAnsi" w:hAnsiTheme="minorHAnsi" w:cstheme="minorHAnsi"/>
          <w:b/>
          <w:sz w:val="22"/>
          <w:szCs w:val="22"/>
        </w:rPr>
      </w:pPr>
      <w:r w:rsidRPr="00850E7E">
        <w:rPr>
          <w:rFonts w:asciiTheme="minorHAnsi" w:hAnsiTheme="minorHAnsi" w:cstheme="minorHAnsi"/>
          <w:b/>
          <w:sz w:val="22"/>
          <w:szCs w:val="22"/>
        </w:rPr>
        <w:t>Ukončení smlouvy, odstoupení od smlouvy</w:t>
      </w:r>
    </w:p>
    <w:p w14:paraId="2548F4AB" w14:textId="77777777" w:rsidR="003B1DFB" w:rsidRPr="00850E7E" w:rsidRDefault="003B1DFB">
      <w:pPr>
        <w:jc w:val="center"/>
        <w:rPr>
          <w:rFonts w:asciiTheme="minorHAnsi" w:hAnsiTheme="minorHAnsi" w:cstheme="minorHAnsi"/>
          <w:b/>
          <w:sz w:val="22"/>
          <w:szCs w:val="22"/>
        </w:rPr>
      </w:pPr>
    </w:p>
    <w:p w14:paraId="7ADF0B3A" w14:textId="77777777" w:rsidR="003B1DFB" w:rsidRPr="00850E7E" w:rsidRDefault="00C57E4A">
      <w:pPr>
        <w:numPr>
          <w:ilvl w:val="0"/>
          <w:numId w:val="13"/>
        </w:numPr>
        <w:tabs>
          <w:tab w:val="clear" w:pos="1428"/>
          <w:tab w:val="left" w:pos="360"/>
        </w:tabs>
        <w:ind w:left="360"/>
        <w:jc w:val="both"/>
        <w:rPr>
          <w:rFonts w:asciiTheme="minorHAnsi" w:hAnsiTheme="minorHAnsi" w:cstheme="minorHAnsi"/>
          <w:sz w:val="22"/>
          <w:szCs w:val="22"/>
        </w:rPr>
      </w:pPr>
      <w:r w:rsidRPr="00850E7E">
        <w:rPr>
          <w:rFonts w:asciiTheme="minorHAnsi" w:hAnsiTheme="minorHAnsi" w:cstheme="minorHAnsi"/>
          <w:sz w:val="22"/>
          <w:szCs w:val="22"/>
        </w:rPr>
        <w:t>Závazkový vztah založený touto smlouvou lze ukončit na základě písemné dohody smluvních stran</w:t>
      </w:r>
      <w:r w:rsidR="00945A5D" w:rsidRPr="00850E7E">
        <w:rPr>
          <w:rFonts w:asciiTheme="minorHAnsi" w:hAnsiTheme="minorHAnsi" w:cstheme="minorHAnsi"/>
          <w:sz w:val="22"/>
          <w:szCs w:val="22"/>
        </w:rPr>
        <w:t>, výpovědí</w:t>
      </w:r>
      <w:r w:rsidRPr="00850E7E">
        <w:rPr>
          <w:rFonts w:asciiTheme="minorHAnsi" w:hAnsiTheme="minorHAnsi" w:cstheme="minorHAnsi"/>
          <w:sz w:val="22"/>
          <w:szCs w:val="22"/>
        </w:rPr>
        <w:t xml:space="preserve"> nebo odstoupením.</w:t>
      </w:r>
    </w:p>
    <w:p w14:paraId="59BE985F" w14:textId="77777777" w:rsidR="003B1DFB" w:rsidRPr="00850E7E" w:rsidRDefault="003B1DFB">
      <w:pPr>
        <w:ind w:left="360"/>
        <w:jc w:val="both"/>
        <w:rPr>
          <w:rFonts w:asciiTheme="minorHAnsi" w:hAnsiTheme="minorHAnsi" w:cstheme="minorHAnsi"/>
          <w:i/>
          <w:sz w:val="22"/>
          <w:szCs w:val="22"/>
        </w:rPr>
      </w:pPr>
    </w:p>
    <w:p w14:paraId="7FE8485A" w14:textId="77777777" w:rsidR="00945A5D" w:rsidRPr="00850E7E" w:rsidRDefault="00945A5D">
      <w:pPr>
        <w:numPr>
          <w:ilvl w:val="0"/>
          <w:numId w:val="13"/>
        </w:numPr>
        <w:tabs>
          <w:tab w:val="clear" w:pos="1428"/>
        </w:tabs>
        <w:ind w:left="360"/>
        <w:jc w:val="both"/>
        <w:rPr>
          <w:rFonts w:asciiTheme="minorHAnsi" w:hAnsiTheme="minorHAnsi" w:cstheme="minorHAnsi"/>
          <w:sz w:val="22"/>
          <w:szCs w:val="22"/>
        </w:rPr>
      </w:pPr>
      <w:r w:rsidRPr="00850E7E">
        <w:rPr>
          <w:rFonts w:asciiTheme="minorHAnsi" w:hAnsiTheme="minorHAnsi" w:cstheme="minorHAnsi"/>
          <w:sz w:val="22"/>
          <w:szCs w:val="22"/>
        </w:rPr>
        <w:t>Smlouvu je možné vypovědět písemnou výpovědí s jednoroční výpovědní lhůtou, která začne běžet prvním dnem kalendářního roku následujícího po doručení výpovědi druhé smluvní straně. Ustanovením o výpovědi není jinak dotčeno právo smluvní strany na odstoupení ze smlouvy.</w:t>
      </w:r>
    </w:p>
    <w:p w14:paraId="0D2CAEB7" w14:textId="77777777" w:rsidR="00945A5D" w:rsidRPr="00850E7E" w:rsidRDefault="00945A5D" w:rsidP="00945A5D">
      <w:pPr>
        <w:pStyle w:val="Odstavecseseznamem"/>
        <w:rPr>
          <w:rFonts w:asciiTheme="minorHAnsi" w:hAnsiTheme="minorHAnsi" w:cstheme="minorHAnsi"/>
          <w:sz w:val="22"/>
          <w:szCs w:val="22"/>
        </w:rPr>
      </w:pPr>
    </w:p>
    <w:p w14:paraId="06376C70" w14:textId="77777777" w:rsidR="003B1DFB" w:rsidRPr="00850E7E" w:rsidRDefault="00C57E4A">
      <w:pPr>
        <w:numPr>
          <w:ilvl w:val="0"/>
          <w:numId w:val="13"/>
        </w:numPr>
        <w:tabs>
          <w:tab w:val="clear" w:pos="1428"/>
        </w:tabs>
        <w:ind w:left="360"/>
        <w:jc w:val="both"/>
        <w:rPr>
          <w:rFonts w:asciiTheme="minorHAnsi" w:hAnsiTheme="minorHAnsi" w:cstheme="minorHAnsi"/>
          <w:sz w:val="22"/>
          <w:szCs w:val="22"/>
        </w:rPr>
      </w:pPr>
      <w:r w:rsidRPr="00850E7E">
        <w:rPr>
          <w:rFonts w:asciiTheme="minorHAnsi" w:hAnsiTheme="minorHAnsi" w:cstheme="minorHAnsi"/>
          <w:sz w:val="22"/>
          <w:szCs w:val="22"/>
        </w:rPr>
        <w:t xml:space="preserve">Dojde-li ze strany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k závažnému porušení smlouvy, je </w:t>
      </w:r>
      <w:r w:rsidR="0002595A" w:rsidRPr="00850E7E">
        <w:rPr>
          <w:rFonts w:asciiTheme="minorHAnsi" w:hAnsiTheme="minorHAnsi" w:cstheme="minorHAnsi"/>
          <w:sz w:val="22"/>
          <w:szCs w:val="22"/>
        </w:rPr>
        <w:t xml:space="preserve">město </w:t>
      </w:r>
      <w:r w:rsidRPr="00850E7E">
        <w:rPr>
          <w:rFonts w:asciiTheme="minorHAnsi" w:hAnsiTheme="minorHAnsi" w:cstheme="minorHAnsi"/>
          <w:sz w:val="22"/>
          <w:szCs w:val="22"/>
        </w:rPr>
        <w:t>oprávněn</w:t>
      </w:r>
      <w:r w:rsidR="0002595A" w:rsidRPr="00850E7E">
        <w:rPr>
          <w:rFonts w:asciiTheme="minorHAnsi" w:hAnsiTheme="minorHAnsi" w:cstheme="minorHAnsi"/>
          <w:sz w:val="22"/>
          <w:szCs w:val="22"/>
        </w:rPr>
        <w:t xml:space="preserve">o </w:t>
      </w:r>
      <w:r w:rsidRPr="00850E7E">
        <w:rPr>
          <w:rFonts w:asciiTheme="minorHAnsi" w:hAnsiTheme="minorHAnsi" w:cstheme="minorHAnsi"/>
          <w:sz w:val="22"/>
          <w:szCs w:val="22"/>
        </w:rPr>
        <w:t xml:space="preserve">od této smlouvy odstoupit písemným oznámením doručeným </w:t>
      </w:r>
      <w:r w:rsidR="00131CC4" w:rsidRPr="00850E7E">
        <w:rPr>
          <w:rFonts w:asciiTheme="minorHAnsi" w:hAnsiTheme="minorHAnsi" w:cstheme="minorHAnsi"/>
          <w:sz w:val="22"/>
          <w:szCs w:val="22"/>
        </w:rPr>
        <w:t>KS</w:t>
      </w:r>
      <w:r w:rsidRPr="00850E7E">
        <w:rPr>
          <w:rFonts w:asciiTheme="minorHAnsi" w:hAnsiTheme="minorHAnsi" w:cstheme="minorHAnsi"/>
          <w:sz w:val="22"/>
          <w:szCs w:val="22"/>
        </w:rPr>
        <w:t>.</w:t>
      </w:r>
    </w:p>
    <w:p w14:paraId="1747C2E1" w14:textId="77777777" w:rsidR="003B1DFB" w:rsidRPr="00850E7E" w:rsidRDefault="00C57E4A">
      <w:pPr>
        <w:ind w:left="360"/>
        <w:jc w:val="both"/>
        <w:rPr>
          <w:rFonts w:asciiTheme="minorHAnsi" w:hAnsiTheme="minorHAnsi" w:cstheme="minorHAnsi"/>
          <w:sz w:val="22"/>
          <w:szCs w:val="22"/>
        </w:rPr>
      </w:pPr>
      <w:r w:rsidRPr="00850E7E">
        <w:rPr>
          <w:rFonts w:asciiTheme="minorHAnsi" w:hAnsiTheme="minorHAnsi" w:cstheme="minorHAnsi"/>
          <w:sz w:val="22"/>
          <w:szCs w:val="22"/>
        </w:rPr>
        <w:t>Závažným porušením se rozumí:</w:t>
      </w:r>
    </w:p>
    <w:p w14:paraId="370C0270" w14:textId="77777777" w:rsidR="003B1DFB" w:rsidRPr="00850E7E" w:rsidRDefault="00C57E4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 xml:space="preserve">realizace činnosti v rozporu s právními předpisy, např. </w:t>
      </w:r>
      <w:r w:rsidR="00131CC4" w:rsidRPr="00850E7E">
        <w:rPr>
          <w:rFonts w:asciiTheme="minorHAnsi" w:hAnsiTheme="minorHAnsi" w:cstheme="minorHAnsi"/>
          <w:sz w:val="22"/>
          <w:szCs w:val="22"/>
        </w:rPr>
        <w:t>KS</w:t>
      </w:r>
      <w:r w:rsidRPr="00850E7E">
        <w:rPr>
          <w:rFonts w:asciiTheme="minorHAnsi" w:hAnsiTheme="minorHAnsi" w:cstheme="minorHAnsi"/>
          <w:sz w:val="22"/>
          <w:szCs w:val="22"/>
        </w:rPr>
        <w:t>, je-li zadavatelem podle příslušných právních předpisů, nerealizuje veřejné zakázky v souladu s těmito předpisy,</w:t>
      </w:r>
    </w:p>
    <w:p w14:paraId="62C64E37" w14:textId="77777777" w:rsidR="003B1DFB" w:rsidRPr="00850E7E" w:rsidRDefault="00C57E4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provedení změny v činnosti</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 xml:space="preserve">k níž je třeba předchozí písemný souhlas </w:t>
      </w:r>
      <w:r w:rsidR="0002595A" w:rsidRPr="00850E7E">
        <w:rPr>
          <w:rFonts w:asciiTheme="minorHAnsi" w:hAnsiTheme="minorHAnsi" w:cstheme="minorHAnsi"/>
          <w:sz w:val="22"/>
          <w:szCs w:val="22"/>
        </w:rPr>
        <w:t>města</w:t>
      </w:r>
      <w:r w:rsidRPr="00850E7E">
        <w:rPr>
          <w:rFonts w:asciiTheme="minorHAnsi" w:hAnsiTheme="minorHAnsi" w:cstheme="minorHAnsi"/>
          <w:sz w:val="22"/>
          <w:szCs w:val="22"/>
        </w:rPr>
        <w:t>,</w:t>
      </w:r>
      <w:r w:rsidR="0002595A" w:rsidRPr="00850E7E">
        <w:rPr>
          <w:rFonts w:asciiTheme="minorHAnsi" w:hAnsiTheme="minorHAnsi" w:cstheme="minorHAnsi"/>
          <w:sz w:val="22"/>
          <w:szCs w:val="22"/>
        </w:rPr>
        <w:t xml:space="preserve"> </w:t>
      </w:r>
      <w:r w:rsidRPr="00850E7E">
        <w:rPr>
          <w:rFonts w:asciiTheme="minorHAnsi" w:hAnsiTheme="minorHAnsi" w:cstheme="minorHAnsi"/>
          <w:sz w:val="22"/>
          <w:szCs w:val="22"/>
        </w:rPr>
        <w:t>bez takového souhlasu,</w:t>
      </w:r>
    </w:p>
    <w:p w14:paraId="6CB3716A" w14:textId="77777777" w:rsidR="003B1DFB" w:rsidRPr="00850E7E" w:rsidRDefault="00C57E4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použití poskytnuté vyrovnávací platby formou dotace (případně její části) v rozporu s účelem, který je stanoven touto smlouvou,</w:t>
      </w:r>
    </w:p>
    <w:p w14:paraId="3B12DCC1" w14:textId="77777777" w:rsidR="003B1DFB" w:rsidRPr="00850E7E" w:rsidRDefault="00C57E4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lastRenderedPageBreak/>
        <w:t>nedodržení termínů pro použití vyrovnávací platby formou dotace stanovených v této smlouvě</w:t>
      </w:r>
    </w:p>
    <w:p w14:paraId="5DABABA8" w14:textId="77777777" w:rsidR="003B1DFB" w:rsidRPr="00850E7E" w:rsidRDefault="00C57E4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bezdůvodné snižování výnosů vzniklých v souvislosti s výkonem služeb v režimu závazku veřejné služby,</w:t>
      </w:r>
    </w:p>
    <w:p w14:paraId="1DE53A2E" w14:textId="77777777" w:rsidR="003B1DFB" w:rsidRPr="00850E7E" w:rsidRDefault="00C57E4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 xml:space="preserve">neposkytnutí součinnosti </w:t>
      </w:r>
      <w:r w:rsidR="0002595A" w:rsidRPr="00850E7E">
        <w:rPr>
          <w:rFonts w:asciiTheme="minorHAnsi" w:hAnsiTheme="minorHAnsi" w:cstheme="minorHAnsi"/>
          <w:sz w:val="22"/>
          <w:szCs w:val="22"/>
        </w:rPr>
        <w:t xml:space="preserve">městu </w:t>
      </w:r>
      <w:r w:rsidRPr="00850E7E">
        <w:rPr>
          <w:rFonts w:asciiTheme="minorHAnsi" w:hAnsiTheme="minorHAnsi" w:cstheme="minorHAnsi"/>
          <w:sz w:val="22"/>
          <w:szCs w:val="22"/>
        </w:rPr>
        <w:t xml:space="preserve">v souvislosti s plněním povinností vůči Úřadu pro ochranu hospodářské soutěže a Evropské komisi. </w:t>
      </w:r>
    </w:p>
    <w:p w14:paraId="7DF5AAA2" w14:textId="77777777" w:rsidR="003B1DFB" w:rsidRPr="00850E7E" w:rsidRDefault="003B1DFB">
      <w:pPr>
        <w:ind w:left="360"/>
        <w:jc w:val="both"/>
        <w:rPr>
          <w:rFonts w:asciiTheme="minorHAnsi" w:hAnsiTheme="minorHAnsi" w:cstheme="minorHAnsi"/>
          <w:sz w:val="22"/>
          <w:szCs w:val="22"/>
        </w:rPr>
      </w:pPr>
    </w:p>
    <w:p w14:paraId="54A00455" w14:textId="1F9F3AE4" w:rsidR="003B1DFB" w:rsidRPr="00850E7E" w:rsidRDefault="00C57E4A">
      <w:pPr>
        <w:numPr>
          <w:ilvl w:val="0"/>
          <w:numId w:val="13"/>
        </w:numPr>
        <w:tabs>
          <w:tab w:val="clear" w:pos="1428"/>
        </w:tabs>
        <w:ind w:left="360"/>
        <w:jc w:val="both"/>
        <w:rPr>
          <w:rFonts w:asciiTheme="minorHAnsi" w:hAnsiTheme="minorHAnsi" w:cstheme="minorHAnsi"/>
          <w:sz w:val="22"/>
          <w:szCs w:val="22"/>
        </w:rPr>
      </w:pPr>
      <w:r w:rsidRPr="00850E7E">
        <w:rPr>
          <w:rFonts w:asciiTheme="minorHAnsi" w:hAnsiTheme="minorHAnsi" w:cstheme="minorHAnsi"/>
          <w:sz w:val="22"/>
          <w:szCs w:val="22"/>
        </w:rPr>
        <w:t xml:space="preserve">Odstoupení od smlouvy má za následek, že </w:t>
      </w:r>
      <w:r w:rsidR="0002595A" w:rsidRPr="00850E7E">
        <w:rPr>
          <w:rFonts w:asciiTheme="minorHAnsi" w:hAnsiTheme="minorHAnsi" w:cstheme="minorHAnsi"/>
          <w:sz w:val="22"/>
          <w:szCs w:val="22"/>
        </w:rPr>
        <w:t xml:space="preserve">město </w:t>
      </w:r>
      <w:r w:rsidRPr="00850E7E">
        <w:rPr>
          <w:rFonts w:asciiTheme="minorHAnsi" w:hAnsiTheme="minorHAnsi" w:cstheme="minorHAnsi"/>
          <w:sz w:val="22"/>
          <w:szCs w:val="22"/>
        </w:rPr>
        <w:t xml:space="preserve">nepoukáže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vyrovnávací platbu formou dotace nebo její část v závislosti na období, kdy k odstoupení došlo, a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se jí nemůže platně domáhat. Pokud </w:t>
      </w:r>
      <w:r w:rsidR="0002595A" w:rsidRPr="00850E7E">
        <w:rPr>
          <w:rFonts w:asciiTheme="minorHAnsi" w:hAnsiTheme="minorHAnsi" w:cstheme="minorHAnsi"/>
          <w:sz w:val="22"/>
          <w:szCs w:val="22"/>
        </w:rPr>
        <w:t xml:space="preserve">město </w:t>
      </w:r>
      <w:r w:rsidRPr="00850E7E">
        <w:rPr>
          <w:rFonts w:asciiTheme="minorHAnsi" w:hAnsiTheme="minorHAnsi" w:cstheme="minorHAnsi"/>
          <w:sz w:val="22"/>
          <w:szCs w:val="22"/>
        </w:rPr>
        <w:t>odstoupí od smlouvy poté, co dotaci poukázal</w:t>
      </w:r>
      <w:r w:rsidR="0002595A" w:rsidRPr="00850E7E">
        <w:rPr>
          <w:rFonts w:asciiTheme="minorHAnsi" w:hAnsiTheme="minorHAnsi" w:cstheme="minorHAnsi"/>
          <w:sz w:val="22"/>
          <w:szCs w:val="22"/>
        </w:rPr>
        <w:t>o</w:t>
      </w:r>
      <w:r w:rsidRPr="00850E7E">
        <w:rPr>
          <w:rFonts w:asciiTheme="minorHAnsi" w:hAnsiTheme="minorHAnsi" w:cstheme="minorHAnsi"/>
          <w:sz w:val="22"/>
          <w:szCs w:val="22"/>
        </w:rPr>
        <w:t xml:space="preserve">, postupuje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podle čl. IX. odst. </w:t>
      </w:r>
      <w:r w:rsidR="004B693B" w:rsidRPr="00850E7E">
        <w:rPr>
          <w:rFonts w:asciiTheme="minorHAnsi" w:hAnsiTheme="minorHAnsi" w:cstheme="minorHAnsi"/>
          <w:sz w:val="22"/>
          <w:szCs w:val="22"/>
        </w:rPr>
        <w:t>4</w:t>
      </w:r>
      <w:r w:rsidRPr="00850E7E">
        <w:rPr>
          <w:rFonts w:asciiTheme="minorHAnsi" w:hAnsiTheme="minorHAnsi" w:cstheme="minorHAnsi"/>
          <w:sz w:val="22"/>
          <w:szCs w:val="22"/>
        </w:rPr>
        <w:t xml:space="preserve"> této smlouvy.</w:t>
      </w:r>
    </w:p>
    <w:p w14:paraId="19D317E8" w14:textId="77777777" w:rsidR="003B1DFB" w:rsidRPr="00850E7E" w:rsidRDefault="003B1DFB">
      <w:pPr>
        <w:jc w:val="center"/>
        <w:rPr>
          <w:rFonts w:asciiTheme="minorHAnsi" w:hAnsiTheme="minorHAnsi" w:cstheme="minorHAnsi"/>
          <w:b/>
          <w:sz w:val="22"/>
          <w:szCs w:val="22"/>
        </w:rPr>
      </w:pPr>
    </w:p>
    <w:p w14:paraId="53229C19" w14:textId="77777777" w:rsidR="003B1DFB" w:rsidRPr="00850E7E" w:rsidRDefault="00D111C1">
      <w:pPr>
        <w:keepNext/>
        <w:jc w:val="center"/>
        <w:rPr>
          <w:rFonts w:asciiTheme="minorHAnsi" w:hAnsiTheme="minorHAnsi" w:cstheme="minorHAnsi"/>
          <w:b/>
          <w:sz w:val="22"/>
          <w:szCs w:val="22"/>
        </w:rPr>
      </w:pPr>
      <w:r w:rsidRPr="00850E7E">
        <w:rPr>
          <w:rFonts w:asciiTheme="minorHAnsi" w:hAnsiTheme="minorHAnsi" w:cstheme="minorHAnsi"/>
          <w:b/>
          <w:sz w:val="22"/>
          <w:szCs w:val="22"/>
        </w:rPr>
        <w:t>XI</w:t>
      </w:r>
      <w:r w:rsidR="00C57E4A" w:rsidRPr="00850E7E">
        <w:rPr>
          <w:rFonts w:asciiTheme="minorHAnsi" w:hAnsiTheme="minorHAnsi" w:cstheme="minorHAnsi"/>
          <w:b/>
          <w:sz w:val="22"/>
          <w:szCs w:val="22"/>
        </w:rPr>
        <w:t>.</w:t>
      </w:r>
    </w:p>
    <w:p w14:paraId="71CB54E1" w14:textId="77777777" w:rsidR="003B1DFB" w:rsidRPr="00850E7E" w:rsidRDefault="00C57E4A">
      <w:pPr>
        <w:keepNext/>
        <w:jc w:val="center"/>
        <w:rPr>
          <w:rFonts w:asciiTheme="minorHAnsi" w:hAnsiTheme="minorHAnsi" w:cstheme="minorHAnsi"/>
          <w:b/>
          <w:sz w:val="22"/>
          <w:szCs w:val="22"/>
        </w:rPr>
      </w:pPr>
      <w:r w:rsidRPr="00850E7E">
        <w:rPr>
          <w:rFonts w:asciiTheme="minorHAnsi" w:hAnsiTheme="minorHAnsi" w:cstheme="minorHAnsi"/>
          <w:b/>
          <w:sz w:val="22"/>
          <w:szCs w:val="22"/>
        </w:rPr>
        <w:t>Závěrečná ustanovení</w:t>
      </w:r>
    </w:p>
    <w:p w14:paraId="208427DD" w14:textId="77777777" w:rsidR="003B1DFB" w:rsidRPr="00850E7E" w:rsidRDefault="003B1DFB">
      <w:pPr>
        <w:keepNext/>
        <w:jc w:val="center"/>
        <w:rPr>
          <w:rFonts w:asciiTheme="minorHAnsi" w:hAnsiTheme="minorHAnsi" w:cstheme="minorHAnsi"/>
          <w:b/>
          <w:sz w:val="22"/>
          <w:szCs w:val="22"/>
        </w:rPr>
      </w:pPr>
    </w:p>
    <w:p w14:paraId="7A038F44" w14:textId="26023D45"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 xml:space="preserve">Tato smlouva nabývá </w:t>
      </w:r>
      <w:r w:rsidR="004B693B" w:rsidRPr="00850E7E">
        <w:rPr>
          <w:rFonts w:asciiTheme="minorHAnsi" w:hAnsiTheme="minorHAnsi" w:cstheme="minorHAnsi"/>
          <w:sz w:val="22"/>
          <w:szCs w:val="22"/>
        </w:rPr>
        <w:t>účinnosti dne 1.1.2023</w:t>
      </w:r>
      <w:r w:rsidRPr="00850E7E">
        <w:rPr>
          <w:rFonts w:asciiTheme="minorHAnsi" w:hAnsiTheme="minorHAnsi" w:cstheme="minorHAnsi"/>
          <w:sz w:val="22"/>
          <w:szCs w:val="22"/>
        </w:rPr>
        <w:t>.</w:t>
      </w:r>
    </w:p>
    <w:p w14:paraId="759C22DA" w14:textId="77777777" w:rsidR="003B1DFB" w:rsidRPr="00850E7E" w:rsidRDefault="003B1DFB">
      <w:pPr>
        <w:jc w:val="both"/>
        <w:rPr>
          <w:rFonts w:asciiTheme="minorHAnsi" w:hAnsiTheme="minorHAnsi" w:cstheme="minorHAnsi"/>
          <w:sz w:val="22"/>
          <w:szCs w:val="22"/>
        </w:rPr>
      </w:pPr>
    </w:p>
    <w:p w14:paraId="01F20ED8" w14:textId="77777777"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Jakékoli změny této smlouvy lze provádět pouze formou písemných postupně číslovaných dodatků na základě dohody obou smluvních stran.</w:t>
      </w:r>
    </w:p>
    <w:p w14:paraId="3E301B82" w14:textId="77777777" w:rsidR="003B1DFB" w:rsidRPr="00850E7E" w:rsidRDefault="003B1DFB">
      <w:pPr>
        <w:jc w:val="both"/>
        <w:rPr>
          <w:rFonts w:asciiTheme="minorHAnsi" w:hAnsiTheme="minorHAnsi" w:cstheme="minorHAnsi"/>
          <w:sz w:val="22"/>
          <w:szCs w:val="22"/>
        </w:rPr>
      </w:pPr>
    </w:p>
    <w:p w14:paraId="569C160E" w14:textId="77777777"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Vztahy touto smlouvou neupravené se řídí obecně závaznými právními předpisy.</w:t>
      </w:r>
    </w:p>
    <w:p w14:paraId="3D070109" w14:textId="77777777" w:rsidR="003B1DFB" w:rsidRPr="00850E7E" w:rsidRDefault="003B1DFB">
      <w:pPr>
        <w:jc w:val="both"/>
        <w:rPr>
          <w:rFonts w:asciiTheme="minorHAnsi" w:hAnsiTheme="minorHAnsi" w:cstheme="minorHAnsi"/>
          <w:b/>
          <w:sz w:val="22"/>
          <w:szCs w:val="22"/>
        </w:rPr>
      </w:pPr>
    </w:p>
    <w:p w14:paraId="50BF89F7" w14:textId="77777777"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Smluvní strany berou na sebe práva a povinnosti z této smlouvy. V případě vzniku sporů, budou tyto řešeny přednostně vzájemnou dohodou smluvních stran.</w:t>
      </w:r>
    </w:p>
    <w:p w14:paraId="5F1C9E72" w14:textId="77777777" w:rsidR="003B1DFB" w:rsidRPr="00850E7E" w:rsidRDefault="003B1DFB">
      <w:pPr>
        <w:jc w:val="both"/>
        <w:rPr>
          <w:rFonts w:asciiTheme="minorHAnsi" w:hAnsiTheme="minorHAnsi" w:cstheme="minorHAnsi"/>
          <w:sz w:val="22"/>
          <w:szCs w:val="22"/>
        </w:rPr>
      </w:pPr>
    </w:p>
    <w:p w14:paraId="67F773D2" w14:textId="77777777"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 xml:space="preserve">Tato smlouva se vyhotovuje ve </w:t>
      </w:r>
      <w:r w:rsidR="00A72E69" w:rsidRPr="00850E7E">
        <w:rPr>
          <w:rFonts w:asciiTheme="minorHAnsi" w:hAnsiTheme="minorHAnsi" w:cstheme="minorHAnsi"/>
          <w:sz w:val="22"/>
          <w:szCs w:val="22"/>
        </w:rPr>
        <w:t>čtyřech</w:t>
      </w:r>
      <w:r w:rsidRPr="00850E7E">
        <w:rPr>
          <w:rFonts w:asciiTheme="minorHAnsi" w:hAnsiTheme="minorHAnsi" w:cstheme="minorHAnsi"/>
          <w:sz w:val="22"/>
          <w:szCs w:val="22"/>
        </w:rPr>
        <w:t xml:space="preserve"> vyhotoveních. Každá smluvní strana obdrží </w:t>
      </w:r>
      <w:r w:rsidR="00A72E69" w:rsidRPr="00850E7E">
        <w:rPr>
          <w:rFonts w:asciiTheme="minorHAnsi" w:hAnsiTheme="minorHAnsi" w:cstheme="minorHAnsi"/>
          <w:sz w:val="22"/>
          <w:szCs w:val="22"/>
        </w:rPr>
        <w:t>dvě</w:t>
      </w:r>
      <w:r w:rsidRPr="00850E7E">
        <w:rPr>
          <w:rFonts w:asciiTheme="minorHAnsi" w:hAnsiTheme="minorHAnsi" w:cstheme="minorHAnsi"/>
          <w:sz w:val="22"/>
          <w:szCs w:val="22"/>
        </w:rPr>
        <w:t xml:space="preserve"> vyhotovení.</w:t>
      </w:r>
    </w:p>
    <w:p w14:paraId="1B233B86" w14:textId="77777777" w:rsidR="003B1DFB" w:rsidRPr="00850E7E" w:rsidRDefault="003B1DFB">
      <w:pPr>
        <w:jc w:val="both"/>
        <w:rPr>
          <w:rFonts w:asciiTheme="minorHAnsi" w:hAnsiTheme="minorHAnsi" w:cstheme="minorHAnsi"/>
          <w:sz w:val="22"/>
          <w:szCs w:val="22"/>
        </w:rPr>
      </w:pPr>
    </w:p>
    <w:p w14:paraId="31AF3D4D" w14:textId="77777777"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Nedílnou součástí smlouvy jsou tyto přílohy:</w:t>
      </w:r>
    </w:p>
    <w:p w14:paraId="2ACF809A" w14:textId="37238403" w:rsidR="003B1DFB" w:rsidRPr="00850E7E" w:rsidRDefault="00C57E4A">
      <w:pPr>
        <w:ind w:left="357"/>
        <w:jc w:val="both"/>
        <w:rPr>
          <w:rFonts w:asciiTheme="minorHAnsi" w:hAnsiTheme="minorHAnsi" w:cstheme="minorHAnsi"/>
          <w:bCs/>
          <w:sz w:val="22"/>
          <w:szCs w:val="22"/>
        </w:rPr>
      </w:pPr>
      <w:r w:rsidRPr="00850E7E">
        <w:rPr>
          <w:rFonts w:asciiTheme="minorHAnsi" w:hAnsiTheme="minorHAnsi" w:cstheme="minorHAnsi"/>
          <w:sz w:val="22"/>
          <w:szCs w:val="22"/>
        </w:rPr>
        <w:t>Příloha č. I</w:t>
      </w:r>
      <w:r w:rsidR="004B693B" w:rsidRPr="00850E7E">
        <w:rPr>
          <w:rFonts w:asciiTheme="minorHAnsi" w:hAnsiTheme="minorHAnsi" w:cstheme="minorHAnsi"/>
          <w:sz w:val="22"/>
          <w:szCs w:val="22"/>
        </w:rPr>
        <w:t xml:space="preserve"> - </w:t>
      </w:r>
      <w:r w:rsidRPr="00850E7E">
        <w:rPr>
          <w:rFonts w:asciiTheme="minorHAnsi" w:hAnsiTheme="minorHAnsi" w:cstheme="minorHAnsi"/>
          <w:bCs/>
          <w:sz w:val="22"/>
          <w:szCs w:val="22"/>
        </w:rPr>
        <w:t>Podrobný popis činnosti příjemce</w:t>
      </w:r>
    </w:p>
    <w:p w14:paraId="75854E50" w14:textId="7C777ED8" w:rsidR="00945A5D" w:rsidRPr="00850E7E" w:rsidRDefault="00945A5D">
      <w:pPr>
        <w:ind w:left="357"/>
        <w:jc w:val="both"/>
        <w:rPr>
          <w:rFonts w:asciiTheme="minorHAnsi" w:hAnsiTheme="minorHAnsi" w:cstheme="minorHAnsi"/>
          <w:bCs/>
          <w:sz w:val="22"/>
          <w:szCs w:val="22"/>
        </w:rPr>
      </w:pPr>
      <w:r w:rsidRPr="00850E7E">
        <w:rPr>
          <w:rFonts w:asciiTheme="minorHAnsi" w:hAnsiTheme="minorHAnsi" w:cstheme="minorHAnsi"/>
          <w:bCs/>
          <w:sz w:val="22"/>
          <w:szCs w:val="22"/>
        </w:rPr>
        <w:t>Příloha č. II</w:t>
      </w:r>
      <w:r w:rsidR="004B693B" w:rsidRPr="00850E7E">
        <w:rPr>
          <w:rFonts w:asciiTheme="minorHAnsi" w:hAnsiTheme="minorHAnsi" w:cstheme="minorHAnsi"/>
          <w:bCs/>
          <w:sz w:val="22"/>
          <w:szCs w:val="22"/>
        </w:rPr>
        <w:t xml:space="preserve"> - </w:t>
      </w:r>
      <w:r w:rsidR="00AD561B" w:rsidRPr="00850E7E">
        <w:rPr>
          <w:rFonts w:asciiTheme="minorHAnsi" w:hAnsiTheme="minorHAnsi" w:cstheme="minorHAnsi"/>
          <w:bCs/>
          <w:sz w:val="22"/>
          <w:szCs w:val="22"/>
        </w:rPr>
        <w:t>Konstrukce výpočtu vyrovnávací platby</w:t>
      </w:r>
      <w:r w:rsidR="004B693B" w:rsidRPr="00850E7E">
        <w:rPr>
          <w:rFonts w:asciiTheme="minorHAnsi" w:hAnsiTheme="minorHAnsi" w:cstheme="minorHAnsi"/>
          <w:bCs/>
          <w:sz w:val="22"/>
          <w:szCs w:val="22"/>
        </w:rPr>
        <w:t xml:space="preserve"> na období roku 2023</w:t>
      </w:r>
    </w:p>
    <w:p w14:paraId="2728F319" w14:textId="179D2CF6" w:rsidR="004B693B" w:rsidRPr="00850E7E" w:rsidRDefault="004B693B">
      <w:pPr>
        <w:ind w:left="357"/>
        <w:jc w:val="both"/>
        <w:rPr>
          <w:rFonts w:asciiTheme="minorHAnsi" w:hAnsiTheme="minorHAnsi" w:cstheme="minorHAnsi"/>
          <w:sz w:val="22"/>
          <w:szCs w:val="22"/>
        </w:rPr>
      </w:pPr>
      <w:r w:rsidRPr="00850E7E">
        <w:rPr>
          <w:rFonts w:asciiTheme="minorHAnsi" w:hAnsiTheme="minorHAnsi" w:cstheme="minorHAnsi"/>
          <w:sz w:val="22"/>
          <w:szCs w:val="22"/>
        </w:rPr>
        <w:t>Příloha č. III – Seznam uzavřených smluv se společností KULTURA A SPORT CHOMUTOV s.r.o.</w:t>
      </w:r>
    </w:p>
    <w:p w14:paraId="161A4003" w14:textId="77777777" w:rsidR="003B1DFB" w:rsidRPr="00850E7E" w:rsidRDefault="003B1DFB">
      <w:pPr>
        <w:ind w:left="357"/>
        <w:jc w:val="both"/>
        <w:rPr>
          <w:rFonts w:asciiTheme="minorHAnsi" w:hAnsiTheme="minorHAnsi" w:cstheme="minorHAnsi"/>
          <w:sz w:val="22"/>
          <w:szCs w:val="22"/>
          <w:highlight w:val="yellow"/>
        </w:rPr>
      </w:pPr>
    </w:p>
    <w:p w14:paraId="08166AC4" w14:textId="77777777" w:rsidR="003B1DFB" w:rsidRPr="00850E7E" w:rsidRDefault="00C57E4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Smluvní strany prohlašují, že tato smlouva byla sepsána na základě pravdivých údajů, podle jejich svobodné a vážné vůle, a na důkaz toho připojují své vlastnoruční podpisy.</w:t>
      </w:r>
    </w:p>
    <w:p w14:paraId="5F0A931B" w14:textId="77777777" w:rsidR="003B1DFB" w:rsidRPr="00850E7E" w:rsidRDefault="003B1DFB">
      <w:pPr>
        <w:jc w:val="both"/>
        <w:rPr>
          <w:rFonts w:asciiTheme="minorHAnsi" w:hAnsiTheme="minorHAnsi" w:cstheme="minorHAnsi"/>
          <w:sz w:val="22"/>
          <w:szCs w:val="22"/>
        </w:rPr>
      </w:pPr>
    </w:p>
    <w:p w14:paraId="33BA4B9A" w14:textId="573C4E9B" w:rsidR="003B1DFB" w:rsidRPr="00850E7E" w:rsidRDefault="00337235">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svým podpisem stvrzuje správnost údajů uvedených v záhlaví této smlouvy, především pak název, sídlo, IČ, DIČ a číslo účtu.</w:t>
      </w:r>
    </w:p>
    <w:p w14:paraId="09EC7045" w14:textId="77777777" w:rsidR="000A4A1A" w:rsidRPr="00850E7E" w:rsidRDefault="000A4A1A" w:rsidP="000A4A1A">
      <w:pPr>
        <w:pStyle w:val="Odstavecseseznamem"/>
        <w:rPr>
          <w:rFonts w:asciiTheme="minorHAnsi" w:hAnsiTheme="minorHAnsi" w:cstheme="minorHAnsi"/>
          <w:sz w:val="22"/>
          <w:szCs w:val="22"/>
        </w:rPr>
      </w:pPr>
    </w:p>
    <w:p w14:paraId="3FA07670" w14:textId="64861D0E" w:rsidR="000A4A1A" w:rsidRDefault="000A4A1A">
      <w:pPr>
        <w:numPr>
          <w:ilvl w:val="0"/>
          <w:numId w:val="14"/>
        </w:numPr>
        <w:jc w:val="both"/>
        <w:rPr>
          <w:rFonts w:asciiTheme="minorHAnsi" w:hAnsiTheme="minorHAnsi" w:cstheme="minorHAnsi"/>
          <w:sz w:val="22"/>
          <w:szCs w:val="22"/>
        </w:rPr>
      </w:pPr>
      <w:r w:rsidRPr="00850E7E">
        <w:rPr>
          <w:rFonts w:asciiTheme="minorHAnsi" w:hAnsiTheme="minorHAnsi" w:cstheme="minorHAnsi"/>
          <w:sz w:val="22"/>
          <w:szCs w:val="22"/>
        </w:rPr>
        <w:t xml:space="preserve">O uzavření této smlouvy </w:t>
      </w:r>
      <w:r w:rsidR="007D7043" w:rsidRPr="00850E7E">
        <w:rPr>
          <w:rFonts w:asciiTheme="minorHAnsi" w:hAnsiTheme="minorHAnsi" w:cstheme="minorHAnsi"/>
          <w:sz w:val="22"/>
          <w:szCs w:val="22"/>
        </w:rPr>
        <w:t>a o poskytnutí vyrovnávací platby ve formě dotace na rok 202</w:t>
      </w:r>
      <w:r w:rsidR="006C1BC8" w:rsidRPr="00850E7E">
        <w:rPr>
          <w:rFonts w:asciiTheme="minorHAnsi" w:hAnsiTheme="minorHAnsi" w:cstheme="minorHAnsi"/>
          <w:sz w:val="22"/>
          <w:szCs w:val="22"/>
        </w:rPr>
        <w:t>3</w:t>
      </w:r>
      <w:r w:rsidR="007D7043" w:rsidRPr="00850E7E">
        <w:rPr>
          <w:rFonts w:asciiTheme="minorHAnsi" w:hAnsiTheme="minorHAnsi" w:cstheme="minorHAnsi"/>
          <w:sz w:val="22"/>
          <w:szCs w:val="22"/>
        </w:rPr>
        <w:t xml:space="preserve"> rozhodlo v souladu se zákonem č. 128/2000 Sb., o obcích, ve znění pozdějších předpisů, Zastupitelstvo statutárního město Chomutova </w:t>
      </w:r>
      <w:r w:rsidR="00405908" w:rsidRPr="00850E7E">
        <w:rPr>
          <w:rFonts w:asciiTheme="minorHAnsi" w:hAnsiTheme="minorHAnsi" w:cstheme="minorHAnsi"/>
          <w:sz w:val="22"/>
          <w:szCs w:val="22"/>
        </w:rPr>
        <w:t>usnesením č. …… ze dne …….</w:t>
      </w:r>
    </w:p>
    <w:p w14:paraId="3DA44939" w14:textId="77777777" w:rsidR="003D5A5C" w:rsidRDefault="003D5A5C" w:rsidP="003D5A5C">
      <w:pPr>
        <w:pStyle w:val="Odstavecseseznamem"/>
        <w:rPr>
          <w:rFonts w:asciiTheme="minorHAnsi" w:hAnsiTheme="minorHAnsi" w:cstheme="minorHAnsi"/>
          <w:sz w:val="22"/>
          <w:szCs w:val="22"/>
        </w:rPr>
      </w:pPr>
    </w:p>
    <w:p w14:paraId="64043C19" w14:textId="77777777" w:rsidR="003B1DFB" w:rsidRPr="00850E7E" w:rsidRDefault="003B1DFB">
      <w:pPr>
        <w:keepNext/>
        <w:keepLines/>
        <w:ind w:left="280" w:hanging="280"/>
        <w:rPr>
          <w:rFonts w:asciiTheme="minorHAnsi" w:hAnsiTheme="minorHAnsi" w:cstheme="minorHAnsi"/>
          <w:sz w:val="22"/>
          <w:szCs w:val="22"/>
        </w:rPr>
      </w:pPr>
    </w:p>
    <w:p w14:paraId="118277CE" w14:textId="5DDF6E00" w:rsidR="003B1DFB" w:rsidRPr="00850E7E" w:rsidRDefault="00C57E4A">
      <w:pPr>
        <w:keepNext/>
        <w:keepLines/>
        <w:ind w:left="280" w:hanging="280"/>
        <w:rPr>
          <w:rFonts w:asciiTheme="minorHAnsi" w:hAnsiTheme="minorHAnsi" w:cstheme="minorHAnsi"/>
          <w:sz w:val="22"/>
          <w:szCs w:val="22"/>
        </w:rPr>
      </w:pPr>
      <w:r w:rsidRPr="00850E7E">
        <w:rPr>
          <w:rFonts w:asciiTheme="minorHAnsi" w:hAnsiTheme="minorHAnsi" w:cstheme="minorHAnsi"/>
          <w:sz w:val="22"/>
          <w:szCs w:val="22"/>
        </w:rPr>
        <w:t>V</w:t>
      </w:r>
      <w:r w:rsidR="0034264D" w:rsidRPr="00850E7E">
        <w:rPr>
          <w:rFonts w:asciiTheme="minorHAnsi" w:hAnsiTheme="minorHAnsi" w:cstheme="minorHAnsi"/>
          <w:sz w:val="22"/>
          <w:szCs w:val="22"/>
        </w:rPr>
        <w:t xml:space="preserve"> Chomutově </w:t>
      </w:r>
      <w:r w:rsidRPr="00850E7E">
        <w:rPr>
          <w:rFonts w:asciiTheme="minorHAnsi" w:hAnsiTheme="minorHAnsi" w:cstheme="minorHAnsi"/>
          <w:sz w:val="22"/>
          <w:szCs w:val="22"/>
        </w:rPr>
        <w:t>dne …………</w:t>
      </w:r>
      <w:proofErr w:type="gramStart"/>
      <w:r w:rsidRPr="00850E7E">
        <w:rPr>
          <w:rFonts w:asciiTheme="minorHAnsi" w:hAnsiTheme="minorHAnsi" w:cstheme="minorHAnsi"/>
          <w:sz w:val="22"/>
          <w:szCs w:val="22"/>
        </w:rPr>
        <w:t>…….</w:t>
      </w:r>
      <w:proofErr w:type="gramEnd"/>
      <w:r w:rsidRPr="00850E7E">
        <w:rPr>
          <w:rFonts w:asciiTheme="minorHAnsi" w:hAnsiTheme="minorHAnsi" w:cstheme="minorHAnsi"/>
          <w:sz w:val="22"/>
          <w:szCs w:val="22"/>
        </w:rPr>
        <w:t>.</w:t>
      </w:r>
      <w:r w:rsidRPr="00850E7E">
        <w:rPr>
          <w:rFonts w:asciiTheme="minorHAnsi" w:hAnsiTheme="minorHAnsi" w:cstheme="minorHAnsi"/>
          <w:sz w:val="22"/>
          <w:szCs w:val="22"/>
        </w:rPr>
        <w:tab/>
      </w:r>
      <w:r w:rsidRPr="00850E7E">
        <w:rPr>
          <w:rFonts w:asciiTheme="minorHAnsi" w:hAnsiTheme="minorHAnsi" w:cstheme="minorHAnsi"/>
          <w:sz w:val="22"/>
          <w:szCs w:val="22"/>
        </w:rPr>
        <w:tab/>
      </w:r>
      <w:r w:rsidRPr="00850E7E">
        <w:rPr>
          <w:rFonts w:asciiTheme="minorHAnsi" w:hAnsiTheme="minorHAnsi" w:cstheme="minorHAnsi"/>
          <w:sz w:val="22"/>
          <w:szCs w:val="22"/>
        </w:rPr>
        <w:tab/>
      </w:r>
      <w:r w:rsidRPr="00850E7E">
        <w:rPr>
          <w:rFonts w:asciiTheme="minorHAnsi" w:hAnsiTheme="minorHAnsi" w:cstheme="minorHAnsi"/>
          <w:sz w:val="22"/>
          <w:szCs w:val="22"/>
        </w:rPr>
        <w:tab/>
        <w:t>V</w:t>
      </w:r>
      <w:r w:rsidR="0034264D" w:rsidRPr="00850E7E">
        <w:rPr>
          <w:rFonts w:asciiTheme="minorHAnsi" w:hAnsiTheme="minorHAnsi" w:cstheme="minorHAnsi"/>
          <w:sz w:val="22"/>
          <w:szCs w:val="22"/>
        </w:rPr>
        <w:t xml:space="preserve"> Chomutově </w:t>
      </w:r>
      <w:r w:rsidRPr="00850E7E">
        <w:rPr>
          <w:rFonts w:asciiTheme="minorHAnsi" w:hAnsiTheme="minorHAnsi" w:cstheme="minorHAnsi"/>
          <w:sz w:val="22"/>
          <w:szCs w:val="22"/>
        </w:rPr>
        <w:t>dne …………</w:t>
      </w:r>
      <w:proofErr w:type="gramStart"/>
      <w:r w:rsidRPr="00850E7E">
        <w:rPr>
          <w:rFonts w:asciiTheme="minorHAnsi" w:hAnsiTheme="minorHAnsi" w:cstheme="minorHAnsi"/>
          <w:sz w:val="22"/>
          <w:szCs w:val="22"/>
        </w:rPr>
        <w:t>…….</w:t>
      </w:r>
      <w:proofErr w:type="gramEnd"/>
      <w:r w:rsidRPr="00850E7E">
        <w:rPr>
          <w:rFonts w:asciiTheme="minorHAnsi" w:hAnsiTheme="minorHAnsi" w:cstheme="minorHAnsi"/>
          <w:sz w:val="22"/>
          <w:szCs w:val="22"/>
        </w:rPr>
        <w:t>.</w:t>
      </w:r>
    </w:p>
    <w:p w14:paraId="553AE2D1" w14:textId="77777777" w:rsidR="003B1DFB" w:rsidRPr="00850E7E" w:rsidRDefault="003B1DFB">
      <w:pPr>
        <w:keepNext/>
        <w:keepLines/>
        <w:rPr>
          <w:rFonts w:asciiTheme="minorHAnsi" w:hAnsiTheme="minorHAnsi" w:cstheme="minorHAnsi"/>
          <w:sz w:val="22"/>
          <w:szCs w:val="22"/>
        </w:rPr>
      </w:pPr>
    </w:p>
    <w:p w14:paraId="4F1C429E" w14:textId="77777777" w:rsidR="003B1DFB" w:rsidRPr="00850E7E" w:rsidRDefault="003B1DFB">
      <w:pPr>
        <w:keepNext/>
        <w:keepLines/>
        <w:rPr>
          <w:rFonts w:asciiTheme="minorHAnsi" w:hAnsiTheme="minorHAnsi" w:cstheme="minorHAnsi"/>
          <w:sz w:val="22"/>
          <w:szCs w:val="22"/>
        </w:rPr>
      </w:pPr>
    </w:p>
    <w:p w14:paraId="0A34874F" w14:textId="77777777" w:rsidR="003B1DFB" w:rsidRPr="00850E7E" w:rsidRDefault="003B1DFB">
      <w:pPr>
        <w:keepNext/>
        <w:keepLines/>
        <w:rPr>
          <w:rFonts w:asciiTheme="minorHAnsi" w:hAnsiTheme="minorHAnsi" w:cstheme="minorHAnsi"/>
          <w:sz w:val="22"/>
          <w:szCs w:val="22"/>
        </w:rPr>
      </w:pPr>
    </w:p>
    <w:p w14:paraId="1C37A85C" w14:textId="77777777" w:rsidR="003B1DFB" w:rsidRPr="00850E7E" w:rsidRDefault="003B1DFB">
      <w:pPr>
        <w:keepNext/>
        <w:keepLines/>
        <w:rPr>
          <w:rFonts w:asciiTheme="minorHAnsi" w:hAnsiTheme="minorHAnsi" w:cstheme="minorHAnsi"/>
          <w:sz w:val="22"/>
          <w:szCs w:val="22"/>
        </w:rPr>
      </w:pPr>
    </w:p>
    <w:p w14:paraId="1E428FEA" w14:textId="77777777" w:rsidR="003B1DFB" w:rsidRPr="00850E7E" w:rsidRDefault="003B1DFB">
      <w:pPr>
        <w:keepNext/>
        <w:rPr>
          <w:rFonts w:asciiTheme="minorHAnsi" w:hAnsiTheme="minorHAnsi" w:cstheme="minorHAnsi"/>
          <w:sz w:val="22"/>
          <w:szCs w:val="22"/>
        </w:rPr>
      </w:pPr>
    </w:p>
    <w:p w14:paraId="7A97CA36" w14:textId="77777777" w:rsidR="003B1DFB" w:rsidRPr="00850E7E" w:rsidRDefault="00C57E4A">
      <w:pPr>
        <w:keepNext/>
        <w:tabs>
          <w:tab w:val="center" w:pos="2160"/>
          <w:tab w:val="center" w:pos="7020"/>
        </w:tabs>
        <w:rPr>
          <w:rFonts w:asciiTheme="minorHAnsi" w:hAnsiTheme="minorHAnsi" w:cstheme="minorHAnsi"/>
          <w:sz w:val="22"/>
          <w:szCs w:val="22"/>
        </w:rPr>
      </w:pPr>
      <w:r w:rsidRPr="00850E7E">
        <w:rPr>
          <w:rFonts w:asciiTheme="minorHAnsi" w:hAnsiTheme="minorHAnsi" w:cstheme="minorHAnsi"/>
          <w:sz w:val="22"/>
          <w:szCs w:val="22"/>
        </w:rPr>
        <w:t>………………………………………….</w:t>
      </w:r>
      <w:r w:rsidRPr="00850E7E">
        <w:rPr>
          <w:rFonts w:asciiTheme="minorHAnsi" w:hAnsiTheme="minorHAnsi" w:cstheme="minorHAnsi"/>
          <w:sz w:val="22"/>
          <w:szCs w:val="22"/>
        </w:rPr>
        <w:tab/>
      </w:r>
      <w:r w:rsidR="00A54455" w:rsidRPr="00850E7E">
        <w:rPr>
          <w:rFonts w:asciiTheme="minorHAnsi" w:hAnsiTheme="minorHAnsi" w:cstheme="minorHAnsi"/>
          <w:sz w:val="22"/>
          <w:szCs w:val="22"/>
        </w:rPr>
        <w:t>……………</w:t>
      </w:r>
      <w:r w:rsidR="0034264D" w:rsidRPr="00850E7E">
        <w:rPr>
          <w:rFonts w:asciiTheme="minorHAnsi" w:hAnsiTheme="minorHAnsi" w:cstheme="minorHAnsi"/>
          <w:sz w:val="22"/>
          <w:szCs w:val="22"/>
        </w:rPr>
        <w:t>…</w:t>
      </w:r>
      <w:r w:rsidRPr="00850E7E">
        <w:rPr>
          <w:rFonts w:asciiTheme="minorHAnsi" w:hAnsiTheme="minorHAnsi" w:cstheme="minorHAnsi"/>
          <w:sz w:val="22"/>
          <w:szCs w:val="22"/>
        </w:rPr>
        <w:t>………………………………………….</w:t>
      </w:r>
    </w:p>
    <w:p w14:paraId="2C358164" w14:textId="77777777" w:rsidR="003B1DFB" w:rsidRPr="00850E7E" w:rsidRDefault="0060077D" w:rsidP="0060077D">
      <w:pPr>
        <w:keepNext/>
        <w:tabs>
          <w:tab w:val="center" w:pos="1980"/>
          <w:tab w:val="center" w:pos="7020"/>
        </w:tabs>
        <w:rPr>
          <w:rFonts w:asciiTheme="minorHAnsi" w:hAnsiTheme="minorHAnsi" w:cstheme="minorHAnsi"/>
          <w:sz w:val="22"/>
          <w:szCs w:val="22"/>
        </w:rPr>
      </w:pPr>
      <w:r w:rsidRPr="00850E7E">
        <w:rPr>
          <w:rFonts w:asciiTheme="minorHAnsi" w:hAnsiTheme="minorHAnsi" w:cstheme="minorHAnsi"/>
          <w:sz w:val="22"/>
          <w:szCs w:val="22"/>
        </w:rPr>
        <w:t xml:space="preserve">Statutární město </w:t>
      </w:r>
      <w:r w:rsidR="0034264D" w:rsidRPr="00850E7E">
        <w:rPr>
          <w:rFonts w:asciiTheme="minorHAnsi" w:hAnsiTheme="minorHAnsi" w:cstheme="minorHAnsi"/>
          <w:sz w:val="22"/>
          <w:szCs w:val="22"/>
        </w:rPr>
        <w:t>Chomutov</w:t>
      </w:r>
      <w:r w:rsidR="00C57E4A" w:rsidRPr="00850E7E">
        <w:rPr>
          <w:rFonts w:asciiTheme="minorHAnsi" w:hAnsiTheme="minorHAnsi" w:cstheme="minorHAnsi"/>
          <w:sz w:val="22"/>
          <w:szCs w:val="22"/>
        </w:rPr>
        <w:tab/>
      </w:r>
      <w:r w:rsidR="0034264D" w:rsidRPr="00850E7E">
        <w:rPr>
          <w:rFonts w:asciiTheme="minorHAnsi" w:hAnsiTheme="minorHAnsi" w:cstheme="minorHAnsi"/>
          <w:sz w:val="22"/>
          <w:szCs w:val="22"/>
        </w:rPr>
        <w:t>KULTURA A SPORT CHOMUTOV s.r.o.</w:t>
      </w:r>
    </w:p>
    <w:p w14:paraId="1BB191E7" w14:textId="0F3B3964" w:rsidR="003B1DFB" w:rsidRPr="00850E7E" w:rsidRDefault="003B1DFB">
      <w:pPr>
        <w:tabs>
          <w:tab w:val="center" w:pos="1980"/>
          <w:tab w:val="center" w:pos="7020"/>
        </w:tabs>
        <w:rPr>
          <w:rFonts w:asciiTheme="minorHAnsi" w:hAnsiTheme="minorHAnsi" w:cstheme="minorHAnsi"/>
          <w:sz w:val="22"/>
          <w:szCs w:val="22"/>
        </w:rPr>
      </w:pPr>
    </w:p>
    <w:p w14:paraId="063703B8" w14:textId="77777777" w:rsidR="00240531" w:rsidRPr="00850E7E" w:rsidRDefault="00C57E4A" w:rsidP="00240531">
      <w:pPr>
        <w:pStyle w:val="Nadpis1"/>
        <w:rPr>
          <w:rFonts w:asciiTheme="minorHAnsi" w:hAnsiTheme="minorHAnsi" w:cstheme="minorHAnsi"/>
          <w:bCs w:val="0"/>
          <w:sz w:val="22"/>
          <w:szCs w:val="22"/>
        </w:rPr>
      </w:pPr>
      <w:r w:rsidRPr="00850E7E">
        <w:rPr>
          <w:rFonts w:asciiTheme="minorHAnsi" w:hAnsiTheme="minorHAnsi" w:cstheme="minorHAnsi"/>
          <w:b w:val="0"/>
          <w:bCs w:val="0"/>
          <w:sz w:val="22"/>
          <w:szCs w:val="22"/>
        </w:rPr>
        <w:br w:type="page"/>
      </w:r>
      <w:r w:rsidR="00240531" w:rsidRPr="00850E7E">
        <w:rPr>
          <w:rFonts w:asciiTheme="minorHAnsi" w:hAnsiTheme="minorHAnsi" w:cstheme="minorHAnsi"/>
          <w:sz w:val="22"/>
          <w:szCs w:val="22"/>
        </w:rPr>
        <w:lastRenderedPageBreak/>
        <w:t>Příloha č. I: Podrobný popis činnosti příjemce</w:t>
      </w:r>
    </w:p>
    <w:p w14:paraId="0796512F" w14:textId="77777777" w:rsidR="00240531" w:rsidRPr="00850E7E" w:rsidRDefault="00240531" w:rsidP="00240531">
      <w:pPr>
        <w:pStyle w:val="odstavec"/>
        <w:spacing w:after="0"/>
        <w:rPr>
          <w:rStyle w:val="Siln"/>
          <w:rFonts w:asciiTheme="minorHAnsi" w:hAnsiTheme="minorHAnsi" w:cstheme="minorHAnsi"/>
          <w:b w:val="0"/>
          <w:bCs w:val="0"/>
          <w:sz w:val="22"/>
          <w:szCs w:val="22"/>
          <w:highlight w:val="yellow"/>
        </w:rPr>
      </w:pPr>
    </w:p>
    <w:p w14:paraId="2CB5396A" w14:textId="77777777" w:rsidR="00240531" w:rsidRPr="00850E7E" w:rsidRDefault="00240531" w:rsidP="00240531">
      <w:pPr>
        <w:pStyle w:val="Default"/>
        <w:jc w:val="both"/>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Společnost zabezpečuje správu, provoz, údržbu a poskytuje služby ve sportovních a kulturních zařízeních </w:t>
      </w:r>
    </w:p>
    <w:p w14:paraId="3F6859F8" w14:textId="77777777" w:rsidR="00240531" w:rsidRPr="00850E7E" w:rsidRDefault="00240531" w:rsidP="00240531">
      <w:pPr>
        <w:pStyle w:val="Default"/>
        <w:rPr>
          <w:rFonts w:asciiTheme="minorHAnsi" w:hAnsiTheme="minorHAnsi" w:cstheme="minorHAnsi"/>
          <w:color w:val="auto"/>
          <w:sz w:val="22"/>
          <w:szCs w:val="22"/>
        </w:rPr>
      </w:pPr>
    </w:p>
    <w:p w14:paraId="21505D5B" w14:textId="77777777" w:rsidR="00240531" w:rsidRPr="00850E7E" w:rsidRDefault="00240531" w:rsidP="00240531">
      <w:pPr>
        <w:pStyle w:val="Default"/>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1. Kulturní zařízení </w:t>
      </w:r>
    </w:p>
    <w:p w14:paraId="231A32DE"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pořádaní kulturních akcí (divadelní a filmová představení, besedy, pořady pro mateřské školy, vystoupení souborů a skupin) </w:t>
      </w:r>
    </w:p>
    <w:p w14:paraId="3F1E3B13"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krátkodobé nájmy (firemní akce, semináře a školení v různých oblastech, maturitní plesy) </w:t>
      </w:r>
    </w:p>
    <w:p w14:paraId="05CD2C3C"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dlouhodobé nájmy </w:t>
      </w:r>
    </w:p>
    <w:p w14:paraId="2B26B597" w14:textId="77777777" w:rsidR="00240531" w:rsidRPr="00850E7E" w:rsidRDefault="00240531" w:rsidP="00240531">
      <w:pPr>
        <w:pStyle w:val="Default"/>
        <w:rPr>
          <w:rFonts w:asciiTheme="minorHAnsi" w:hAnsiTheme="minorHAnsi" w:cstheme="minorHAnsi"/>
          <w:color w:val="auto"/>
          <w:sz w:val="22"/>
          <w:szCs w:val="22"/>
        </w:rPr>
      </w:pPr>
    </w:p>
    <w:p w14:paraId="071139C0" w14:textId="77777777" w:rsidR="00240531" w:rsidRPr="00850E7E" w:rsidRDefault="00240531" w:rsidP="00240531">
      <w:pPr>
        <w:pStyle w:val="Default"/>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2. Sportovní zařízení </w:t>
      </w:r>
    </w:p>
    <w:p w14:paraId="3AE130B3"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poskytování oprávnění vstupu na sportovní událost </w:t>
      </w:r>
    </w:p>
    <w:p w14:paraId="6C161479"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veřejné bruslení </w:t>
      </w:r>
    </w:p>
    <w:p w14:paraId="261C50CF"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sportovní kurzy </w:t>
      </w:r>
    </w:p>
    <w:p w14:paraId="2754C993"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výuka plavání </w:t>
      </w:r>
    </w:p>
    <w:p w14:paraId="7AC5E4F7"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dlouhodobé nájmy </w:t>
      </w:r>
    </w:p>
    <w:p w14:paraId="14EDCC66" w14:textId="77777777" w:rsidR="00340797" w:rsidRPr="00850E7E" w:rsidRDefault="00240531" w:rsidP="00240531">
      <w:pPr>
        <w:pStyle w:val="Nadpis1"/>
        <w:rPr>
          <w:rFonts w:asciiTheme="minorHAnsi" w:hAnsiTheme="minorHAnsi" w:cstheme="minorHAnsi"/>
          <w:b w:val="0"/>
          <w:sz w:val="22"/>
          <w:szCs w:val="22"/>
        </w:rPr>
        <w:sectPr w:rsidR="00340797" w:rsidRPr="00850E7E" w:rsidSect="003B1DFB">
          <w:headerReference w:type="default" r:id="rId8"/>
          <w:footerReference w:type="even" r:id="rId9"/>
          <w:footerReference w:type="default" r:id="rId10"/>
          <w:pgSz w:w="11906" w:h="16838"/>
          <w:pgMar w:top="1418" w:right="1418" w:bottom="1418" w:left="1418" w:header="709" w:footer="709" w:gutter="0"/>
          <w:cols w:space="708"/>
          <w:docGrid w:linePitch="360"/>
        </w:sectPr>
      </w:pPr>
      <w:r w:rsidRPr="00850E7E">
        <w:rPr>
          <w:rFonts w:asciiTheme="minorHAnsi" w:hAnsiTheme="minorHAnsi" w:cstheme="minorHAnsi"/>
          <w:sz w:val="22"/>
          <w:szCs w:val="22"/>
        </w:rPr>
        <w:br w:type="page"/>
      </w:r>
    </w:p>
    <w:p w14:paraId="06DCDA61" w14:textId="14F19928" w:rsidR="00240531" w:rsidRPr="00850E7E" w:rsidRDefault="00240531" w:rsidP="00240531">
      <w:pPr>
        <w:rPr>
          <w:rFonts w:ascii="Calibri" w:hAnsi="Calibri"/>
          <w:b/>
        </w:rPr>
      </w:pPr>
      <w:r w:rsidRPr="00850E7E">
        <w:rPr>
          <w:rFonts w:ascii="Calibri" w:hAnsi="Calibri"/>
          <w:b/>
        </w:rPr>
        <w:lastRenderedPageBreak/>
        <w:t xml:space="preserve">Příloha č. </w:t>
      </w:r>
      <w:r w:rsidR="00560BE7" w:rsidRPr="00850E7E">
        <w:rPr>
          <w:rFonts w:ascii="Calibri" w:hAnsi="Calibri"/>
          <w:b/>
        </w:rPr>
        <w:t>II</w:t>
      </w:r>
      <w:r w:rsidRPr="00850E7E">
        <w:rPr>
          <w:rFonts w:ascii="Calibri" w:hAnsi="Calibri"/>
          <w:b/>
        </w:rPr>
        <w:t>: Konstrukce výpočtu vyrovnávací platby na rok 202</w:t>
      </w:r>
      <w:r w:rsidR="00372BDD" w:rsidRPr="00850E7E">
        <w:rPr>
          <w:rFonts w:ascii="Calibri" w:hAnsi="Calibri"/>
          <w:b/>
        </w:rPr>
        <w:t>3</w:t>
      </w:r>
    </w:p>
    <w:p w14:paraId="1442E02F" w14:textId="70177C13" w:rsidR="00240531" w:rsidRPr="00850E7E" w:rsidRDefault="00240531" w:rsidP="00240531">
      <w:pPr>
        <w:rPr>
          <w:rFonts w:ascii="Calibri" w:hAnsi="Calibri"/>
          <w:sz w:val="23"/>
          <w:szCs w:val="23"/>
        </w:rPr>
      </w:pPr>
    </w:p>
    <w:p w14:paraId="128740D6" w14:textId="33244F2C" w:rsidR="009F1500" w:rsidRPr="00850E7E" w:rsidRDefault="009F1500" w:rsidP="00240531">
      <w:pPr>
        <w:rPr>
          <w:rFonts w:ascii="Calibri" w:hAnsi="Calibri"/>
          <w:sz w:val="23"/>
          <w:szCs w:val="23"/>
        </w:rPr>
      </w:pPr>
      <w:r w:rsidRPr="00850E7E">
        <w:rPr>
          <w:rFonts w:ascii="Calibri" w:hAnsi="Calibri"/>
          <w:noProof/>
          <w:sz w:val="23"/>
          <w:szCs w:val="23"/>
        </w:rPr>
        <w:drawing>
          <wp:inline distT="0" distB="0" distL="0" distR="0" wp14:anchorId="12FE1D7C" wp14:editId="13B30BC3">
            <wp:extent cx="5830784" cy="8374905"/>
            <wp:effectExtent l="0" t="0" r="0" b="762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41214" cy="8389886"/>
                    </a:xfrm>
                    <a:prstGeom prst="rect">
                      <a:avLst/>
                    </a:prstGeom>
                  </pic:spPr>
                </pic:pic>
              </a:graphicData>
            </a:graphic>
          </wp:inline>
        </w:drawing>
      </w:r>
    </w:p>
    <w:p w14:paraId="629C19C3" w14:textId="1D160BB7" w:rsidR="006C1BC8" w:rsidRPr="00850E7E" w:rsidRDefault="006C1BC8" w:rsidP="00560BE7">
      <w:pPr>
        <w:rPr>
          <w:rFonts w:ascii="Calibri" w:hAnsi="Calibri" w:cs="Calibri"/>
          <w:b/>
          <w:bCs/>
          <w:sz w:val="22"/>
          <w:szCs w:val="22"/>
        </w:rPr>
      </w:pPr>
      <w:r w:rsidRPr="00850E7E">
        <w:rPr>
          <w:rFonts w:ascii="Calibri" w:hAnsi="Calibri" w:cs="Calibri"/>
          <w:b/>
          <w:bCs/>
          <w:sz w:val="22"/>
          <w:szCs w:val="22"/>
        </w:rPr>
        <w:lastRenderedPageBreak/>
        <w:t>Příloha č. III: Seznam uzavřených smluv se společností KULTURA A SPORT CHOMUTOV s.r.o.</w:t>
      </w:r>
    </w:p>
    <w:p w14:paraId="71CC1B95" w14:textId="5DC29FF6" w:rsidR="006C1BC8" w:rsidRPr="00850E7E" w:rsidRDefault="006C1BC8" w:rsidP="00560BE7">
      <w:pPr>
        <w:rPr>
          <w:rFonts w:ascii="Calibri" w:hAnsi="Calibri" w:cs="Calibri"/>
          <w:b/>
          <w:bCs/>
          <w:sz w:val="22"/>
          <w:szCs w:val="22"/>
        </w:rPr>
      </w:pPr>
    </w:p>
    <w:p w14:paraId="0E7F7D35" w14:textId="09A57363" w:rsidR="006C1BC8" w:rsidRPr="00850E7E" w:rsidRDefault="006C1BC8" w:rsidP="00560BE7">
      <w:pPr>
        <w:rPr>
          <w:rFonts w:asciiTheme="minorHAnsi" w:hAnsiTheme="minorHAnsi" w:cstheme="minorHAnsi"/>
          <w:sz w:val="22"/>
          <w:szCs w:val="22"/>
        </w:rPr>
      </w:pPr>
      <w:r w:rsidRPr="00850E7E">
        <w:rPr>
          <w:noProof/>
        </w:rPr>
        <w:drawing>
          <wp:inline distT="0" distB="0" distL="0" distR="0" wp14:anchorId="07898E69" wp14:editId="685B3C30">
            <wp:extent cx="5759450" cy="56210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5621020"/>
                    </a:xfrm>
                    <a:prstGeom prst="rect">
                      <a:avLst/>
                    </a:prstGeom>
                    <a:noFill/>
                    <a:ln>
                      <a:noFill/>
                    </a:ln>
                  </pic:spPr>
                </pic:pic>
              </a:graphicData>
            </a:graphic>
          </wp:inline>
        </w:drawing>
      </w:r>
    </w:p>
    <w:sectPr w:rsidR="006C1BC8" w:rsidRPr="00850E7E" w:rsidSect="003B1DF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A2B12" w14:textId="77777777" w:rsidR="003955EF" w:rsidRDefault="003955EF">
      <w:r>
        <w:separator/>
      </w:r>
    </w:p>
  </w:endnote>
  <w:endnote w:type="continuationSeparator" w:id="0">
    <w:p w14:paraId="1314A1CD" w14:textId="77777777" w:rsidR="003955EF" w:rsidRDefault="0039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91130" w14:textId="77777777" w:rsidR="003B1DFB" w:rsidRDefault="00D423BB">
    <w:pPr>
      <w:pStyle w:val="Zpat"/>
      <w:framePr w:wrap="around" w:vAnchor="text" w:hAnchor="margin" w:xAlign="center" w:y="1"/>
      <w:rPr>
        <w:rStyle w:val="slostrnky"/>
      </w:rPr>
    </w:pPr>
    <w:r>
      <w:rPr>
        <w:rStyle w:val="slostrnky"/>
      </w:rPr>
      <w:fldChar w:fldCharType="begin"/>
    </w:r>
    <w:r w:rsidR="00C57E4A">
      <w:rPr>
        <w:rStyle w:val="slostrnky"/>
      </w:rPr>
      <w:instrText xml:space="preserve">PAGE  </w:instrText>
    </w:r>
    <w:r>
      <w:rPr>
        <w:rStyle w:val="slostrnky"/>
      </w:rPr>
      <w:fldChar w:fldCharType="end"/>
    </w:r>
  </w:p>
  <w:p w14:paraId="7B252DC9" w14:textId="77777777" w:rsidR="003B1DFB" w:rsidRDefault="003B1D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13F14" w14:textId="5189A01E" w:rsidR="003B1DFB" w:rsidRPr="00FD7353" w:rsidRDefault="00D423BB">
    <w:pPr>
      <w:pStyle w:val="Zpat"/>
      <w:framePr w:wrap="around" w:vAnchor="text" w:hAnchor="margin" w:xAlign="center" w:y="1"/>
      <w:rPr>
        <w:rStyle w:val="slostrnky"/>
        <w:rFonts w:asciiTheme="minorHAnsi" w:hAnsiTheme="minorHAnsi"/>
        <w:sz w:val="16"/>
      </w:rPr>
    </w:pPr>
    <w:r w:rsidRPr="00FD7353">
      <w:rPr>
        <w:rStyle w:val="slostrnky"/>
        <w:rFonts w:asciiTheme="minorHAnsi" w:hAnsiTheme="minorHAnsi"/>
        <w:sz w:val="20"/>
      </w:rPr>
      <w:fldChar w:fldCharType="begin"/>
    </w:r>
    <w:r w:rsidR="00C57E4A" w:rsidRPr="00FD7353">
      <w:rPr>
        <w:rStyle w:val="slostrnky"/>
        <w:rFonts w:asciiTheme="minorHAnsi" w:hAnsiTheme="minorHAnsi"/>
        <w:sz w:val="20"/>
      </w:rPr>
      <w:instrText xml:space="preserve">PAGE  </w:instrText>
    </w:r>
    <w:r w:rsidRPr="00FD7353">
      <w:rPr>
        <w:rStyle w:val="slostrnky"/>
        <w:rFonts w:asciiTheme="minorHAnsi" w:hAnsiTheme="minorHAnsi"/>
        <w:sz w:val="20"/>
      </w:rPr>
      <w:fldChar w:fldCharType="separate"/>
    </w:r>
    <w:r w:rsidR="002A0C8D">
      <w:rPr>
        <w:rStyle w:val="slostrnky"/>
        <w:rFonts w:asciiTheme="minorHAnsi" w:hAnsiTheme="minorHAnsi"/>
        <w:noProof/>
        <w:sz w:val="20"/>
      </w:rPr>
      <w:t>10</w:t>
    </w:r>
    <w:r w:rsidRPr="00FD7353">
      <w:rPr>
        <w:rStyle w:val="slostrnky"/>
        <w:rFonts w:asciiTheme="minorHAnsi" w:hAnsiTheme="minorHAnsi"/>
        <w:sz w:val="20"/>
      </w:rPr>
      <w:fldChar w:fldCharType="end"/>
    </w:r>
  </w:p>
  <w:p w14:paraId="3AADB057" w14:textId="77777777" w:rsidR="003B1DFB" w:rsidRDefault="003B1D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B19E9" w14:textId="77777777" w:rsidR="003955EF" w:rsidRDefault="003955EF">
      <w:r>
        <w:separator/>
      </w:r>
    </w:p>
  </w:footnote>
  <w:footnote w:type="continuationSeparator" w:id="0">
    <w:p w14:paraId="334FCF0C" w14:textId="77777777" w:rsidR="003955EF" w:rsidRDefault="00395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EEAAF" w14:textId="4BECDDED" w:rsidR="004649F1" w:rsidRPr="004649F1" w:rsidRDefault="004649F1" w:rsidP="004649F1">
    <w:pPr>
      <w:pStyle w:val="Zhlav"/>
      <w:jc w:val="right"/>
      <w:rPr>
        <w:rFonts w:asciiTheme="minorHAnsi" w:hAnsiTheme="minorHAnsi"/>
      </w:rPr>
    </w:pPr>
    <w:r w:rsidRPr="004649F1">
      <w:rPr>
        <w:rFonts w:asciiTheme="minorHAnsi" w:hAnsiTheme="minorHAnsi"/>
      </w:rPr>
      <w:t>d20</w:t>
    </w:r>
    <w:r w:rsidR="00881C71">
      <w:rPr>
        <w:rFonts w:asciiTheme="minorHAnsi" w:hAnsiTheme="minorHAnsi"/>
      </w:rPr>
      <w:t>2</w:t>
    </w:r>
    <w:r w:rsidRPr="004649F1">
      <w:rPr>
        <w:rFonts w:asciiTheme="minorHAnsi" w:hAnsiTheme="minorHAnsi"/>
      </w:rPr>
      <w:t>30000</w:t>
    </w:r>
    <w:r w:rsidR="00881C71">
      <w:rPr>
        <w:rFonts w:asciiTheme="minorHAnsi" w:hAnsiTheme="minorHAnsi"/>
      </w:rPr>
      <w:t>x</w:t>
    </w:r>
  </w:p>
  <w:p w14:paraId="399E0647" w14:textId="77777777" w:rsidR="004649F1" w:rsidRPr="004649F1" w:rsidRDefault="004649F1" w:rsidP="004649F1">
    <w:pPr>
      <w:pStyle w:val="Zhlav"/>
      <w:jc w:val="right"/>
      <w:rPr>
        <w:rFonts w:asciiTheme="minorHAnsi" w:hAnsiTheme="minorHAnsi"/>
      </w:rPr>
    </w:pPr>
    <w:r w:rsidRPr="004649F1">
      <w:rPr>
        <w:rFonts w:asciiTheme="minorHAnsi" w:hAnsiTheme="minorHAnsi"/>
      </w:rPr>
      <w:t xml:space="preserve">Výtisk č. </w:t>
    </w:r>
    <w:r w:rsidR="009B6944">
      <w:rPr>
        <w:rFonts w:asciiTheme="minorHAnsi" w:hAnsiTheme="minorHAnsi"/>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7E7"/>
    <w:multiLevelType w:val="multilevel"/>
    <w:tmpl w:val="3438C504"/>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5A133E3"/>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7849C2"/>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083EB2"/>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A92EF9"/>
    <w:multiLevelType w:val="hybridMultilevel"/>
    <w:tmpl w:val="6C624BD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6BB205E"/>
    <w:multiLevelType w:val="multilevel"/>
    <w:tmpl w:val="E65CF91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8B42EAF"/>
    <w:multiLevelType w:val="hybridMultilevel"/>
    <w:tmpl w:val="0DF02496"/>
    <w:lvl w:ilvl="0" w:tplc="27C2A722">
      <w:start w:val="1"/>
      <w:numFmt w:val="decimal"/>
      <w:lvlText w:val="%1."/>
      <w:lvlJc w:val="left"/>
      <w:pPr>
        <w:tabs>
          <w:tab w:val="num" w:pos="360"/>
        </w:tabs>
        <w:ind w:left="360" w:hanging="360"/>
      </w:pPr>
      <w:rPr>
        <w:rFonts w:hint="default"/>
        <w:sz w:val="24"/>
        <w:szCs w:val="24"/>
      </w:rPr>
    </w:lvl>
    <w:lvl w:ilvl="1" w:tplc="4254246C">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28F44507"/>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6731E63"/>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B916E92"/>
    <w:multiLevelType w:val="hybridMultilevel"/>
    <w:tmpl w:val="5E9ABC88"/>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0" w15:restartNumberingAfterBreak="0">
    <w:nsid w:val="3BD215B6"/>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DD3652D"/>
    <w:multiLevelType w:val="hybridMultilevel"/>
    <w:tmpl w:val="69823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11C5CB4"/>
    <w:multiLevelType w:val="hybridMultilevel"/>
    <w:tmpl w:val="1726851C"/>
    <w:lvl w:ilvl="0" w:tplc="8DA0BD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484A23"/>
    <w:multiLevelType w:val="hybridMultilevel"/>
    <w:tmpl w:val="36247176"/>
    <w:lvl w:ilvl="0" w:tplc="B16C2C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290CE9"/>
    <w:multiLevelType w:val="hybridMultilevel"/>
    <w:tmpl w:val="AA1A2A2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B5476D5"/>
    <w:multiLevelType w:val="hybridMultilevel"/>
    <w:tmpl w:val="994A499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04B77F6"/>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5361BCC"/>
    <w:multiLevelType w:val="multilevel"/>
    <w:tmpl w:val="CC9E7790"/>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678F319E"/>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D232EF4"/>
    <w:multiLevelType w:val="hybridMultilevel"/>
    <w:tmpl w:val="FF74C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46224FF"/>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93D7A1C"/>
    <w:multiLevelType w:val="hybridMultilevel"/>
    <w:tmpl w:val="DAB4AC9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num w:numId="1">
    <w:abstractNumId w:val="5"/>
  </w:num>
  <w:num w:numId="2">
    <w:abstractNumId w:val="21"/>
  </w:num>
  <w:num w:numId="3">
    <w:abstractNumId w:val="14"/>
  </w:num>
  <w:num w:numId="4">
    <w:abstractNumId w:val="4"/>
  </w:num>
  <w:num w:numId="5">
    <w:abstractNumId w:val="15"/>
  </w:num>
  <w:num w:numId="6">
    <w:abstractNumId w:val="8"/>
  </w:num>
  <w:num w:numId="7">
    <w:abstractNumId w:val="10"/>
  </w:num>
  <w:num w:numId="8">
    <w:abstractNumId w:val="1"/>
  </w:num>
  <w:num w:numId="9">
    <w:abstractNumId w:val="2"/>
  </w:num>
  <w:num w:numId="10">
    <w:abstractNumId w:val="20"/>
  </w:num>
  <w:num w:numId="11">
    <w:abstractNumId w:val="18"/>
  </w:num>
  <w:num w:numId="12">
    <w:abstractNumId w:val="6"/>
  </w:num>
  <w:num w:numId="13">
    <w:abstractNumId w:val="9"/>
  </w:num>
  <w:num w:numId="14">
    <w:abstractNumId w:val="7"/>
  </w:num>
  <w:num w:numId="15">
    <w:abstractNumId w:val="16"/>
  </w:num>
  <w:num w:numId="16">
    <w:abstractNumId w:val="3"/>
  </w:num>
  <w:num w:numId="17">
    <w:abstractNumId w:val="17"/>
  </w:num>
  <w:num w:numId="18">
    <w:abstractNumId w:val="0"/>
  </w:num>
  <w:num w:numId="19">
    <w:abstractNumId w:val="11"/>
  </w:num>
  <w:num w:numId="20">
    <w:abstractNumId w:val="19"/>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E4A"/>
    <w:rsid w:val="0000604B"/>
    <w:rsid w:val="000072D1"/>
    <w:rsid w:val="000133C5"/>
    <w:rsid w:val="0002595A"/>
    <w:rsid w:val="00037DDF"/>
    <w:rsid w:val="0004177C"/>
    <w:rsid w:val="000449A0"/>
    <w:rsid w:val="00080EEF"/>
    <w:rsid w:val="00097A7F"/>
    <w:rsid w:val="00097DD1"/>
    <w:rsid w:val="000A3016"/>
    <w:rsid w:val="000A4A1A"/>
    <w:rsid w:val="000B2C82"/>
    <w:rsid w:val="000C5EDA"/>
    <w:rsid w:val="000D09E5"/>
    <w:rsid w:val="000D172C"/>
    <w:rsid w:val="000F6143"/>
    <w:rsid w:val="00131CC4"/>
    <w:rsid w:val="00153744"/>
    <w:rsid w:val="001717E6"/>
    <w:rsid w:val="00220BEE"/>
    <w:rsid w:val="0023229F"/>
    <w:rsid w:val="002331FE"/>
    <w:rsid w:val="00240531"/>
    <w:rsid w:val="0024574F"/>
    <w:rsid w:val="00267D87"/>
    <w:rsid w:val="00294433"/>
    <w:rsid w:val="002A0C8D"/>
    <w:rsid w:val="002A0D5F"/>
    <w:rsid w:val="002A1CCE"/>
    <w:rsid w:val="002A272E"/>
    <w:rsid w:val="002E6259"/>
    <w:rsid w:val="00300520"/>
    <w:rsid w:val="00317A94"/>
    <w:rsid w:val="00337235"/>
    <w:rsid w:val="00340797"/>
    <w:rsid w:val="0034264D"/>
    <w:rsid w:val="00347E63"/>
    <w:rsid w:val="00365673"/>
    <w:rsid w:val="00372BDD"/>
    <w:rsid w:val="00377442"/>
    <w:rsid w:val="00394156"/>
    <w:rsid w:val="003942D6"/>
    <w:rsid w:val="00394D9A"/>
    <w:rsid w:val="003955EF"/>
    <w:rsid w:val="003A2B74"/>
    <w:rsid w:val="003B1DFB"/>
    <w:rsid w:val="003B3A56"/>
    <w:rsid w:val="003D1C36"/>
    <w:rsid w:val="003D5A5C"/>
    <w:rsid w:val="003E2E5E"/>
    <w:rsid w:val="00405908"/>
    <w:rsid w:val="00442387"/>
    <w:rsid w:val="0044242A"/>
    <w:rsid w:val="004649F1"/>
    <w:rsid w:val="004724F2"/>
    <w:rsid w:val="00497B3F"/>
    <w:rsid w:val="004B693B"/>
    <w:rsid w:val="004B765E"/>
    <w:rsid w:val="004E2F57"/>
    <w:rsid w:val="00507205"/>
    <w:rsid w:val="00522575"/>
    <w:rsid w:val="00525769"/>
    <w:rsid w:val="00527587"/>
    <w:rsid w:val="00547CC4"/>
    <w:rsid w:val="00560BE7"/>
    <w:rsid w:val="005A66CE"/>
    <w:rsid w:val="005B1EBA"/>
    <w:rsid w:val="005B2207"/>
    <w:rsid w:val="005B62A5"/>
    <w:rsid w:val="005D1ED0"/>
    <w:rsid w:val="005F3366"/>
    <w:rsid w:val="0060077D"/>
    <w:rsid w:val="00624563"/>
    <w:rsid w:val="006363F1"/>
    <w:rsid w:val="00651B62"/>
    <w:rsid w:val="0066377B"/>
    <w:rsid w:val="00676E8E"/>
    <w:rsid w:val="006968D0"/>
    <w:rsid w:val="006A0663"/>
    <w:rsid w:val="006C06F5"/>
    <w:rsid w:val="006C1BC8"/>
    <w:rsid w:val="006C30F5"/>
    <w:rsid w:val="006D21E9"/>
    <w:rsid w:val="006F5831"/>
    <w:rsid w:val="006F78AC"/>
    <w:rsid w:val="00721A85"/>
    <w:rsid w:val="00724D95"/>
    <w:rsid w:val="00725E2B"/>
    <w:rsid w:val="00744B63"/>
    <w:rsid w:val="00752BFA"/>
    <w:rsid w:val="007744C8"/>
    <w:rsid w:val="00787196"/>
    <w:rsid w:val="007A326B"/>
    <w:rsid w:val="007C3BC1"/>
    <w:rsid w:val="007D7043"/>
    <w:rsid w:val="008018A1"/>
    <w:rsid w:val="00822541"/>
    <w:rsid w:val="00831FE6"/>
    <w:rsid w:val="00836343"/>
    <w:rsid w:val="00850E7E"/>
    <w:rsid w:val="00881C71"/>
    <w:rsid w:val="008C243C"/>
    <w:rsid w:val="008D656E"/>
    <w:rsid w:val="008F07DF"/>
    <w:rsid w:val="00945A5D"/>
    <w:rsid w:val="00955CF1"/>
    <w:rsid w:val="00962E56"/>
    <w:rsid w:val="009B6944"/>
    <w:rsid w:val="009C420C"/>
    <w:rsid w:val="009F1500"/>
    <w:rsid w:val="009F290C"/>
    <w:rsid w:val="009F2DD7"/>
    <w:rsid w:val="00A02BFC"/>
    <w:rsid w:val="00A06896"/>
    <w:rsid w:val="00A33194"/>
    <w:rsid w:val="00A54455"/>
    <w:rsid w:val="00A72E69"/>
    <w:rsid w:val="00AA1A15"/>
    <w:rsid w:val="00AC45FE"/>
    <w:rsid w:val="00AD0BAD"/>
    <w:rsid w:val="00AD561B"/>
    <w:rsid w:val="00AE6FC8"/>
    <w:rsid w:val="00AF342A"/>
    <w:rsid w:val="00B17021"/>
    <w:rsid w:val="00B2521E"/>
    <w:rsid w:val="00B43B0A"/>
    <w:rsid w:val="00B72EEC"/>
    <w:rsid w:val="00B75E27"/>
    <w:rsid w:val="00B84541"/>
    <w:rsid w:val="00B84DC9"/>
    <w:rsid w:val="00B866EA"/>
    <w:rsid w:val="00B91111"/>
    <w:rsid w:val="00BC3D1F"/>
    <w:rsid w:val="00BE0912"/>
    <w:rsid w:val="00BE34E6"/>
    <w:rsid w:val="00BE75F9"/>
    <w:rsid w:val="00C14973"/>
    <w:rsid w:val="00C22993"/>
    <w:rsid w:val="00C248D9"/>
    <w:rsid w:val="00C4650B"/>
    <w:rsid w:val="00C57E4A"/>
    <w:rsid w:val="00C71F90"/>
    <w:rsid w:val="00D111C1"/>
    <w:rsid w:val="00D423BB"/>
    <w:rsid w:val="00D46910"/>
    <w:rsid w:val="00D540A1"/>
    <w:rsid w:val="00D543A6"/>
    <w:rsid w:val="00D75A97"/>
    <w:rsid w:val="00DB0AAB"/>
    <w:rsid w:val="00DD2E32"/>
    <w:rsid w:val="00DD71A2"/>
    <w:rsid w:val="00DE361F"/>
    <w:rsid w:val="00E05DAA"/>
    <w:rsid w:val="00E33730"/>
    <w:rsid w:val="00E50F3C"/>
    <w:rsid w:val="00E651F1"/>
    <w:rsid w:val="00E93606"/>
    <w:rsid w:val="00EA1596"/>
    <w:rsid w:val="00EB46DE"/>
    <w:rsid w:val="00ED1DE0"/>
    <w:rsid w:val="00EE6C80"/>
    <w:rsid w:val="00F02348"/>
    <w:rsid w:val="00F052BE"/>
    <w:rsid w:val="00F12530"/>
    <w:rsid w:val="00F542A0"/>
    <w:rsid w:val="00F77B5D"/>
    <w:rsid w:val="00F91F2A"/>
    <w:rsid w:val="00F961DE"/>
    <w:rsid w:val="00FD7353"/>
    <w:rsid w:val="00FE0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33B98"/>
  <w15:docId w15:val="{6F4F22E3-6974-4DF5-96FB-E06AC1595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B1DFB"/>
    <w:rPr>
      <w:sz w:val="24"/>
      <w:szCs w:val="24"/>
    </w:rPr>
  </w:style>
  <w:style w:type="paragraph" w:styleId="Nadpis1">
    <w:name w:val="heading 1"/>
    <w:basedOn w:val="Normln"/>
    <w:next w:val="Normln"/>
    <w:qFormat/>
    <w:rsid w:val="003B1DFB"/>
    <w:pPr>
      <w:keepNext/>
      <w:jc w:val="both"/>
      <w:outlineLvl w:val="0"/>
    </w:pPr>
    <w:rPr>
      <w:b/>
      <w:bCs/>
      <w:sz w:val="30"/>
    </w:rPr>
  </w:style>
  <w:style w:type="paragraph" w:styleId="Nadpis2">
    <w:name w:val="heading 2"/>
    <w:basedOn w:val="Normln"/>
    <w:next w:val="Normln"/>
    <w:qFormat/>
    <w:rsid w:val="003B1DFB"/>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semiHidden/>
    <w:rsid w:val="003B1DFB"/>
    <w:rPr>
      <w:color w:val="0000FF"/>
      <w:u w:val="single"/>
    </w:rPr>
  </w:style>
  <w:style w:type="paragraph" w:styleId="Normlnweb">
    <w:name w:val="Normal (Web)"/>
    <w:basedOn w:val="Normln"/>
    <w:semiHidden/>
    <w:rsid w:val="003B1DFB"/>
    <w:pPr>
      <w:spacing w:before="100" w:beforeAutospacing="1" w:after="100" w:afterAutospacing="1"/>
    </w:pPr>
    <w:rPr>
      <w:rFonts w:ascii="Arial Unicode MS" w:eastAsia="Arial Unicode MS" w:hAnsi="Arial Unicode MS" w:cs="Arial Unicode MS"/>
    </w:rPr>
  </w:style>
  <w:style w:type="paragraph" w:styleId="Zkladntext3">
    <w:name w:val="Body Text 3"/>
    <w:basedOn w:val="Normln"/>
    <w:semiHidden/>
    <w:rsid w:val="003B1DFB"/>
    <w:pPr>
      <w:spacing w:after="120"/>
    </w:pPr>
    <w:rPr>
      <w:sz w:val="16"/>
      <w:szCs w:val="16"/>
    </w:rPr>
  </w:style>
  <w:style w:type="character" w:styleId="Siln">
    <w:name w:val="Strong"/>
    <w:basedOn w:val="Standardnpsmoodstavce"/>
    <w:qFormat/>
    <w:rsid w:val="003B1DFB"/>
    <w:rPr>
      <w:b/>
      <w:bCs/>
    </w:rPr>
  </w:style>
  <w:style w:type="paragraph" w:customStyle="1" w:styleId="odstavec">
    <w:name w:val="odstavec"/>
    <w:basedOn w:val="Normln"/>
    <w:rsid w:val="003B1DFB"/>
    <w:pPr>
      <w:spacing w:after="84"/>
      <w:jc w:val="both"/>
    </w:pPr>
  </w:style>
  <w:style w:type="paragraph" w:styleId="Zkladntextodsazen">
    <w:name w:val="Body Text Indent"/>
    <w:basedOn w:val="Normln"/>
    <w:semiHidden/>
    <w:rsid w:val="003B1DFB"/>
    <w:pPr>
      <w:ind w:left="360"/>
      <w:jc w:val="both"/>
    </w:pPr>
  </w:style>
  <w:style w:type="paragraph" w:styleId="Zpat">
    <w:name w:val="footer"/>
    <w:basedOn w:val="Normln"/>
    <w:semiHidden/>
    <w:rsid w:val="003B1DFB"/>
    <w:pPr>
      <w:tabs>
        <w:tab w:val="center" w:pos="4536"/>
        <w:tab w:val="right" w:pos="9072"/>
      </w:tabs>
    </w:pPr>
  </w:style>
  <w:style w:type="character" w:styleId="slostrnky">
    <w:name w:val="page number"/>
    <w:basedOn w:val="Standardnpsmoodstavce"/>
    <w:semiHidden/>
    <w:rsid w:val="003B1DFB"/>
  </w:style>
  <w:style w:type="paragraph" w:styleId="Textbubliny">
    <w:name w:val="Balloon Text"/>
    <w:basedOn w:val="Normln"/>
    <w:semiHidden/>
    <w:rsid w:val="003B1DFB"/>
    <w:rPr>
      <w:rFonts w:ascii="Tahoma" w:hAnsi="Tahoma" w:cs="Tahoma"/>
      <w:sz w:val="16"/>
      <w:szCs w:val="16"/>
    </w:rPr>
  </w:style>
  <w:style w:type="paragraph" w:styleId="Odstavecseseznamem">
    <w:name w:val="List Paragraph"/>
    <w:basedOn w:val="Normln"/>
    <w:uiPriority w:val="34"/>
    <w:qFormat/>
    <w:rsid w:val="005D1ED0"/>
    <w:pPr>
      <w:ind w:left="708"/>
    </w:pPr>
  </w:style>
  <w:style w:type="character" w:styleId="Odkaznakoment">
    <w:name w:val="annotation reference"/>
    <w:basedOn w:val="Standardnpsmoodstavce"/>
    <w:uiPriority w:val="99"/>
    <w:semiHidden/>
    <w:unhideWhenUsed/>
    <w:rsid w:val="00507205"/>
    <w:rPr>
      <w:sz w:val="16"/>
      <w:szCs w:val="16"/>
    </w:rPr>
  </w:style>
  <w:style w:type="paragraph" w:styleId="Textkomente">
    <w:name w:val="annotation text"/>
    <w:basedOn w:val="Normln"/>
    <w:link w:val="TextkomenteChar"/>
    <w:uiPriority w:val="99"/>
    <w:semiHidden/>
    <w:unhideWhenUsed/>
    <w:rsid w:val="00507205"/>
    <w:rPr>
      <w:sz w:val="20"/>
      <w:szCs w:val="20"/>
    </w:rPr>
  </w:style>
  <w:style w:type="character" w:customStyle="1" w:styleId="TextkomenteChar">
    <w:name w:val="Text komentáře Char"/>
    <w:basedOn w:val="Standardnpsmoodstavce"/>
    <w:link w:val="Textkomente"/>
    <w:uiPriority w:val="99"/>
    <w:semiHidden/>
    <w:rsid w:val="00507205"/>
  </w:style>
  <w:style w:type="paragraph" w:styleId="Pedmtkomente">
    <w:name w:val="annotation subject"/>
    <w:basedOn w:val="Textkomente"/>
    <w:next w:val="Textkomente"/>
    <w:link w:val="PedmtkomenteChar"/>
    <w:uiPriority w:val="99"/>
    <w:semiHidden/>
    <w:unhideWhenUsed/>
    <w:rsid w:val="00507205"/>
    <w:rPr>
      <w:b/>
      <w:bCs/>
    </w:rPr>
  </w:style>
  <w:style w:type="character" w:customStyle="1" w:styleId="PedmtkomenteChar">
    <w:name w:val="Předmět komentáře Char"/>
    <w:basedOn w:val="TextkomenteChar"/>
    <w:link w:val="Pedmtkomente"/>
    <w:uiPriority w:val="99"/>
    <w:semiHidden/>
    <w:rsid w:val="00507205"/>
    <w:rPr>
      <w:b/>
      <w:bCs/>
    </w:rPr>
  </w:style>
  <w:style w:type="paragraph" w:styleId="Zkladntext">
    <w:name w:val="Body Text"/>
    <w:basedOn w:val="Normln"/>
    <w:link w:val="ZkladntextChar"/>
    <w:uiPriority w:val="99"/>
    <w:semiHidden/>
    <w:unhideWhenUsed/>
    <w:rsid w:val="00097DD1"/>
    <w:pPr>
      <w:spacing w:after="120"/>
    </w:pPr>
  </w:style>
  <w:style w:type="character" w:customStyle="1" w:styleId="ZkladntextChar">
    <w:name w:val="Základní text Char"/>
    <w:basedOn w:val="Standardnpsmoodstavce"/>
    <w:link w:val="Zkladntext"/>
    <w:uiPriority w:val="99"/>
    <w:semiHidden/>
    <w:rsid w:val="00097DD1"/>
    <w:rPr>
      <w:sz w:val="24"/>
      <w:szCs w:val="24"/>
    </w:rPr>
  </w:style>
  <w:style w:type="paragraph" w:styleId="Zhlav">
    <w:name w:val="header"/>
    <w:basedOn w:val="Normln"/>
    <w:link w:val="ZhlavChar"/>
    <w:uiPriority w:val="99"/>
    <w:unhideWhenUsed/>
    <w:rsid w:val="00962E56"/>
    <w:pPr>
      <w:tabs>
        <w:tab w:val="center" w:pos="4536"/>
        <w:tab w:val="right" w:pos="9072"/>
      </w:tabs>
    </w:pPr>
  </w:style>
  <w:style w:type="character" w:customStyle="1" w:styleId="ZhlavChar">
    <w:name w:val="Záhlaví Char"/>
    <w:basedOn w:val="Standardnpsmoodstavce"/>
    <w:link w:val="Zhlav"/>
    <w:uiPriority w:val="99"/>
    <w:rsid w:val="00962E56"/>
    <w:rPr>
      <w:sz w:val="24"/>
      <w:szCs w:val="24"/>
    </w:rPr>
  </w:style>
  <w:style w:type="paragraph" w:customStyle="1" w:styleId="Default">
    <w:name w:val="Default"/>
    <w:rsid w:val="00340797"/>
    <w:pPr>
      <w:autoSpaceDE w:val="0"/>
      <w:autoSpaceDN w:val="0"/>
      <w:adjustRightInd w:val="0"/>
    </w:pPr>
    <w:rPr>
      <w:color w:val="000000"/>
      <w:sz w:val="24"/>
      <w:szCs w:val="24"/>
    </w:rPr>
  </w:style>
  <w:style w:type="paragraph" w:styleId="Revize">
    <w:name w:val="Revision"/>
    <w:hidden/>
    <w:uiPriority w:val="99"/>
    <w:semiHidden/>
    <w:rsid w:val="00752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284910">
      <w:bodyDiv w:val="1"/>
      <w:marLeft w:val="0"/>
      <w:marRight w:val="0"/>
      <w:marTop w:val="0"/>
      <w:marBottom w:val="0"/>
      <w:divBdr>
        <w:top w:val="none" w:sz="0" w:space="0" w:color="auto"/>
        <w:left w:val="none" w:sz="0" w:space="0" w:color="auto"/>
        <w:bottom w:val="none" w:sz="0" w:space="0" w:color="auto"/>
        <w:right w:val="none" w:sz="0" w:space="0" w:color="auto"/>
      </w:divBdr>
    </w:div>
    <w:div w:id="1627200239">
      <w:bodyDiv w:val="1"/>
      <w:marLeft w:val="0"/>
      <w:marRight w:val="0"/>
      <w:marTop w:val="0"/>
      <w:marBottom w:val="0"/>
      <w:divBdr>
        <w:top w:val="none" w:sz="0" w:space="0" w:color="auto"/>
        <w:left w:val="none" w:sz="0" w:space="0" w:color="auto"/>
        <w:bottom w:val="none" w:sz="0" w:space="0" w:color="auto"/>
        <w:right w:val="none" w:sz="0" w:space="0" w:color="auto"/>
      </w:divBdr>
    </w:div>
    <w:div w:id="180080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5FB19-038B-417B-9B09-8A3E53B7D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2848</Words>
  <Characters>16367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Smlouva</vt:lpstr>
    </vt:vector>
  </TitlesOfParts>
  <Company>Jihomoravský kraj, KÚ</Company>
  <LinksUpToDate>false</LinksUpToDate>
  <CharactersWithSpaces>19177</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KAPLAN.LUBOMIR</dc:creator>
  <cp:lastModifiedBy>Matějková Romana</cp:lastModifiedBy>
  <cp:revision>2</cp:revision>
  <cp:lastPrinted>2022-11-07T13:01:00Z</cp:lastPrinted>
  <dcterms:created xsi:type="dcterms:W3CDTF">2022-11-15T13:23:00Z</dcterms:created>
  <dcterms:modified xsi:type="dcterms:W3CDTF">2022-11-15T13:23:00Z</dcterms:modified>
</cp:coreProperties>
</file>